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experience in software engineering and infrastructure management. Expert in leading high-performing engineering teams and ensuring system reliability and project execution. Proficient in building engaging, autonomous teams that drive innovation and deliver quality work in a fast-paced environment. Passionate about continuous learning, clear communication, and collaborative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Heroku,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Temporal, GraphQL,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high-performing engineering team focused on delivering reliable software solutions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achieving a 30%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exceptional performance and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leading to a 50% reduction in release time and increased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identify technical requirements, translating them into actionable development tasks that align with business goals and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software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incident management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monitoring, reducing downtime by 40%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architecture, optimizing resource usage and lowering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architectural discussions, promoting coding standards and ensuring the delivery of high-quality software artifacts.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coverage and reliability of all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search capabilities, significantly enhancing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operational efficiency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orchestration of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DevOps for operational excellence, enhancing seamless workflow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software performance optimizations across multiple applications by profiling and addressing bottlenecks using application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development efforts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user interactions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teams to collate requirements and design user-friendly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strategies for web applications, achieving significant reductions in load times by optimizing asset delivery and minimizing HTTP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reducing potential regressions in future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implement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times across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creation and documentation of systems architecture, ensuring alignment with project initiatives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Piloted the automatic deployment of testing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troubleshooting capabilities without affecting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security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backup processes, significantly decreasing data recovery time during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UI enhancements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overall user experience and satisfaction scores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to regularly assess project progress, address blockers, and adapt to changing priorities, fostering a more agile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enabling quicker iteration cycles for various applications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setting up and maintaining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code deployments were secure, trackable, and effectively documented.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a microservices architecture, leveraging containerization to promote scaling and resilience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quality assurance teams, facilitating a smoother release cycle through early issue identification.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