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experienced web software engineer with 8+ years in developing responsive web applications, specializing in 3D product configuration tools. Proven leadership in guiding technical teams towards achieving high standards in UI/UX design and software architecture while mentoring junior developers. Strong problem-solving skills with a passion for adopting innovative technologies to enhance the developer and customer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HTML5, CSS3, JavaScript, Tailwind CSS, Three.js,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Git, CI/CD,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 Optimization, Lighthouse,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Microsoft Office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3D product configuration tool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product visualization and customer engagement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and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client-server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backend's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junior developers, fostering a collaborative environment while enforcing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driving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rapid delivery and integration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provided constructive feedback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 pull requests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standards of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UI/UX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and optimizing application bundles, significantly improving load times and overall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across marketing and product management to convey technical requirements and deliver user-centered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unit, functional,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code coverage and reliability, contributing to overall project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bottlenecks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communication and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among stakeholders and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the intricacies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skills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Gathered and analyzed user feedback in demo presentations, iterating on product features based on collaborative input and strategic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server-side logic with careful attention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business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delivering multiple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improvement in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existing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performance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image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transform wireframes into responsive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conduct integration tests, leading to a significant decrease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platforms to modern tech stacks,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seamless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delivering functional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ensure timely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interfaces and components,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to deliver features efficiently and cohesively.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efficiently managing branches and releases to facilitate better collaboration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user-centric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design principles aligning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ensuring user interfaces are intuitive and drive user engagement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analyze requirements and collaborate on functionality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enhancing web application performance using profiling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load times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to align with team priorities and project timelines, emphasizing agile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detailed documentation for production applications and processes, ensuring all technical specifications are met comprehensively.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for live applications, diagnosing issues with a focus on customer experience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skill development through workshops and online courses, aiming to adopt industry best practices into daily coding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