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about delivering high-quality frontend solutions, strengthened by over 8 years of extensive experience in creating efficient and responsive web applications. Proficient in React.js, JavaScript, and cutting-edge web technologies. Committed to leveraging strong collaborative skills to optimize performance and enhance user experience for high-traffic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HTML5, CSS3, SCSS,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Recoil, Context API, Hooks, Component-Based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Vite, NPM, Yarn,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Testing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CI/CD, Agile/Scrum,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 (WCAG), Security Best Practices,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new user-facing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line with best practices, ensuring high responsiveness and high-performance web applications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reusable components and front-end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code redundancy and improved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wireframes and visual designs into high-quality code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design specifications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frontend applications, achieving seamless data flows and improving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 while reducing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40% increase in test coverage and reducing production bugs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increasing application performance metrics and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Agile/Scrum ceremonies, fostering a team-oriented environment that improved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detailed documentation for new features and processes, streamlining onboarding for new developers in alignment with team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adherence to best practices, thereby enhancing team collaboration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security best practices and performance optimization techniques that increased user retention rates by 10%.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design patterns such as hooks and functional components to create intuitive and efficient interfaces, aligning with modern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UX/UI designers to refine user interactions based on usability testing feedback, which improved user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testing frameworks, enhancing team skills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feature-rich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for client feedback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state management, which improved the performance of applications facing high user engagement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experience and data handling between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participated in sprint planning to maintain high productivity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improvements in code reliability and decreasing rollout time for new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architectural design of new features using component-based design principles to ensure reusability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complex issues using advanced tools and techniques, enhancing overall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 with product managers, providing technical feedback and ensuring alignment with user experience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backend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communication between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design elements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diverse devices and screen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fostered a culture of quality assurance at all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conformity to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methodologies, facilitating improved workflow and collaboration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Covered key functionality enhancements through effective unit tests, dramatically reducing the number of bugs reported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understand architectural decisions and enhancements, contributing to my growth as a developer.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