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skilled Lead Software Security Engineer with over 10 years of extensive expertise in AI model security and software engineering. Adept at architecting secure environments utilizing cloud infrastructures and ensuring compliance across projects. Proven track record of enhancing security protocols and implementing robust development methodologies for emerging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Terraform,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Unix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Compliance:</w:t>
      </w:r>
      <w:r w:rsidRPr="00C3688B">
        <w:rPr>
          <w:rFonts w:ascii="Arial" w:hAnsi="Arial" w:cs="Arial"/>
          <w:color w:val="424242" w:themeColor="text1" w:themeShade="BF"/>
          <w:sz w:val="20"/>
          <w:szCs w:val="20"/>
        </w:rPr>
        <w:t xml:space="preserve"> SOC2, GDPR, ISO 27001</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Assessment:</w:t>
      </w:r>
      <w:r w:rsidRPr="00C3688B">
        <w:rPr>
          <w:rFonts w:ascii="Arial" w:hAnsi="Arial" w:cs="Arial"/>
          <w:color w:val="424242" w:themeColor="text1" w:themeShade="BF"/>
          <w:sz w:val="20"/>
          <w:szCs w:val="20"/>
        </w:rPr>
        <w:t xml:space="preserve"> Penetration Testing, Vulnerability Assessment, Static Code Analysis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Protocols:</w:t>
      </w:r>
      <w:r w:rsidRPr="00C3688B">
        <w:rPr>
          <w:rFonts w:ascii="Arial" w:hAnsi="Arial" w:cs="Arial"/>
          <w:color w:val="424242" w:themeColor="text1" w:themeShade="BF"/>
          <w:sz w:val="20"/>
          <w:szCs w:val="20"/>
        </w:rPr>
        <w:t xml:space="preserve"> TCP/IP, DNS, NTP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Django, Flask,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Splunk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security measures throughout the model development lifecycle, ensuring robust protection of training data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a secure software development environment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enabling safe coding practices and minimizing vulnerabilities during the CI/CD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rigorous protocols for protecting customer data, aligning with compliance standards like </w:t>
      </w:r>
      <w:r w:rsidRPr="00C3688B">
        <w:rPr>
          <w:rFonts w:ascii="Arial" w:hAnsi="Arial" w:cs="Arial"/>
          <w:b/>
          <w:color w:val="424242" w:themeColor="text1" w:themeShade="BF"/>
          <w:sz w:val="20"/>
          <w:szCs w:val="20"/>
        </w:rPr>
        <w:t xml:space="preserve">SOC2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GDPR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fortifying system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penetration testing and security audits, employing tools such as </w:t>
      </w:r>
      <w:r w:rsidRPr="00C3688B">
        <w:rPr>
          <w:rFonts w:ascii="Arial" w:hAnsi="Arial" w:cs="Arial"/>
          <w:b/>
          <w:color w:val="424242" w:themeColor="text1" w:themeShade="BF"/>
          <w:sz w:val="20"/>
          <w:szCs w:val="20"/>
        </w:rPr>
        <w:t xml:space="preserve">Burp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Nessus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detect and remediate vulnerabilities across cloud infrastructures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framework that emphasizes security by design, influencing development teams to adopt </w:t>
      </w:r>
      <w:r w:rsidRPr="00C3688B">
        <w:rPr>
          <w:rFonts w:ascii="Arial" w:hAnsi="Arial" w:cs="Arial"/>
          <w:b/>
          <w:color w:val="424242" w:themeColor="text1" w:themeShade="BF"/>
          <w:sz w:val="20"/>
          <w:szCs w:val="20"/>
        </w:rPr>
        <w:t xml:space="preserve">DevSecOps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prioritizing security in product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enforced security policies aimed at securing deployment environments, leveraging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and automated compliance checks.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performed static code analysis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analysis tools, ensuring code integrity aligned with security standards and reducing potential breaches.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security tooling that 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scripting secure operations and increased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deployment strategies for on-premise solutions, implementing </w:t>
      </w:r>
      <w:r w:rsidRPr="00C3688B">
        <w:rPr>
          <w:rFonts w:ascii="Arial" w:hAnsi="Arial" w:cs="Arial"/>
          <w:b/>
          <w:color w:val="424242" w:themeColor="text1" w:themeShade="BF"/>
          <w:sz w:val="20"/>
          <w:szCs w:val="20"/>
        </w:rPr>
        <w:t xml:space="preserve">model encryption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code obfuscation to protect proprietary AI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practices that enforce the principle of least privilege, improving access control measures across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IAM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science teams to integrate security features into AI/ML pipelines, fostering a secure environment for model development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AI safety risk scenarios to create robust security frameworks for handling AI models, contributing to innovative AI-based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compliance, enabling efficient tracking of changes in security protocols and software development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security posture of client systems by conducting vulnerability assessments and remediation across multi-cloud environments involving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solutions for web applications by performing extensive </w:t>
      </w:r>
      <w:r w:rsidRPr="00C3688B">
        <w:rPr>
          <w:rFonts w:ascii="Arial" w:hAnsi="Arial" w:cs="Arial"/>
          <w:b/>
          <w:bCs/>
          <w:color w:val="424242" w:themeColor="text1" w:themeShade="BF"/>
          <w:sz w:val="20"/>
        </w:rPr>
        <w:t xml:space="preserve">penetration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security against modern threats including XSS and SQL injection.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development cycles by integrating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orchestration and maintaining cloud security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of secure networking solutions, implementing firewalls and intrusion detection systems based on industry best practices in networking protocols like </w:t>
      </w:r>
      <w:r w:rsidRPr="00C3688B">
        <w:rPr>
          <w:rFonts w:ascii="Arial" w:hAnsi="Arial" w:cs="Arial"/>
          <w:b/>
          <w:bCs/>
          <w:color w:val="424242" w:themeColor="text1" w:themeShade="BF"/>
          <w:sz w:val="20"/>
        </w:rPr>
        <w:t xml:space="preserve">TCP/IP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configuration management systems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security policies across all hosted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security training for development teams focusing on </w:t>
      </w:r>
      <w:r w:rsidRPr="00C3688B">
        <w:rPr>
          <w:rFonts w:ascii="Arial" w:hAnsi="Arial" w:cs="Arial"/>
          <w:b/>
          <w:bCs/>
          <w:color w:val="424242" w:themeColor="text1" w:themeShade="BF"/>
          <w:sz w:val="20"/>
        </w:rPr>
        <w:t xml:space="preserve">secure coding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the mitigation of common vulnerabilities and adoption of security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static and dynamic analysis of applications using tools like </w:t>
      </w:r>
      <w:r w:rsidRPr="00C3688B">
        <w:rPr>
          <w:rFonts w:ascii="Arial" w:hAnsi="Arial" w:cs="Arial"/>
          <w:b/>
          <w:bCs/>
          <w:color w:val="424242" w:themeColor="text1" w:themeShade="BF"/>
          <w:sz w:val="20"/>
        </w:rPr>
        <w:t xml:space="preserve">Fortify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Checkmarx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significant reduction in security vulnerabilities prior to 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identity and access management solutions, enhancing security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 authentication protocols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secure RESTful APIs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fundamental security practices such as OAuth2 for authorizing API access securely.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deployment, incorporating best practices for image security and vulnerability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client-facing roles to advise on security risks associated with cloud adoption, tailoring strategies that align with </w:t>
      </w:r>
      <w:r w:rsidRPr="00C3688B">
        <w:rPr>
          <w:rFonts w:ascii="Arial" w:hAnsi="Arial" w:cs="Arial"/>
          <w:b/>
          <w:bCs/>
          <w:color w:val="424242" w:themeColor="text1" w:themeShade="BF"/>
          <w:sz w:val="20"/>
        </w:rPr>
        <w:t xml:space="preserve">ISO 27001</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security documentation and policies that fostered a culture of security awareness amongst team members, enhancing organizational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systematic reviews of existing web applications through </w:t>
      </w:r>
      <w:r w:rsidRPr="00C3688B">
        <w:rPr>
          <w:rFonts w:ascii="Arial" w:hAnsi="Arial" w:cs="Arial"/>
          <w:b/>
          <w:bCs/>
          <w:color w:val="424242" w:themeColor="text1" w:themeShade="BF"/>
          <w:sz w:val="20"/>
        </w:rPr>
        <w:t xml:space="preserve">static code analysis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thus improving overall code security metrics and adherence to best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