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software development and team leadership, specializing in PHP and Drupal. Adept at architecting scalable solutions, fostering team collaboration, and enhancing user engagement through innovative software products. Experienced in remote work environments and committed to driving positive impact through technology in nonprofit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 CSS,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Drupal, React,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GitHub Actions, Acquia, Pantheon, Platform.sh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PhpStorm, VSCode,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PHPUnit,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UX/UI Design, Responsive Design, Mobile-First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architect and implement a robust software solution utilizing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through innovative *UI design* and seamless integration with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Utilized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and frontend development, achieving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deployment processes, decreasing deployment time by 50% and minimizing bugs in production through rigorous testing frameworks such as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product requirements and released critical features ahead of schedule,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enhancement strategies that improved page load time by 40%,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components and optimizing backend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best practices, and effective use of development tools like </w:t>
      </w:r>
      <w:r w:rsidRPr="00C3688B">
        <w:rPr>
          <w:rFonts w:ascii="Arial" w:hAnsi="Arial" w:cs="Arial"/>
          <w:b/>
          <w:color w:val="424242" w:themeColor="text1" w:themeShade="BF"/>
          <w:sz w:val="20"/>
          <w:szCs w:val="20"/>
        </w:rPr>
        <w:t xml:space="preserve">PhpStorm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directly with stakeholders to gather feedback and refine product offerings, leveraging agile methodologies to iterate quickly and efficiently on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solutions for data management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speeds substantially for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 new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within existing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significant upgrade of the user interface and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enhancing application security posture by establishing best practices for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quality and data handling, ensuring adherence to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Overhauled the DevOps strategy, incorporating tools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resource management, enhancing scalability as user demand increased.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onboarding process for new engineers, focusing on familiarization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development workflows within agile frameworks, improving ramp-up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server-side scripting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queries and increasing efficiency of data-driven features, which contributed to the organization's mission of democratizing philanthropy.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API solutions for integration with third-party services, ensuring robust functionality and seamless user experiences across platforms, including payment gateways and data analytics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and tested new software deployments to ensure high-quality standards, utilizing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regimes.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user-centric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Rural Development solutions for nonprofit organizations through effective use of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collaborating with product owners to define sprint goals and deliver high-impact features on time,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enhanced interoperability between software components, improving system integration while adhering to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the overall functionality and aesthetics of web applications, integrating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modifications and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and design of responsive web applications that provided mobile-friendly experiences, ensuring accessibility standards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and configuration management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consistent environment for application development and improving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documentation of code changes and architecture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API testing and ensure clear communication of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iteration and deployment of software applications, ensuring adherence to established coding standards and making continuous performance improvements for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and identity management solutions for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cloud technologies, aligning systems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features into software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satisfaction through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processes,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ensuring application stability and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discuss software specifications and expected outcomes, translating technical requirements into actionable development plans with clear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efficient data retrieval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queries which reduced data access 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tasks effectively,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progress tracking and communication between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enhanced application features through continuous development cycles, focusing on performance optimization and user-interface improvements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ensure performance efficiency and adherence to industry standards, mentoring junior staff members in coding practices and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