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architecting and developing innovative web applications. Proficient in leveraging technologies like Angular, Node.js, and SQL to create robust solutions that streamline business processes and enhance operational efficiency. Demonstrated history of leading development teams and mentoring junior developers to foster skill growth and achieve project goals. Strong communicator able to collaborate with stakeholders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Angular, React, Vue.js, jQuery,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JSON, 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GitLab CI, Jenkins, Kubernetes,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Prometheus, Grafana, ELK Stack,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SDLC, Test-Driven Development (TDD), Behavior-Driven Development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Leadership, Stakeholder Communication, Problem Solving, Mentoring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junior developers in the development of scalable web solutions, employing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and management, enhancing data integrity and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scopes and requirements, ensuring alignment with corporate objectives and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microservices architecture,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high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front-end performance optimizations, reducing load times by 25% through efficient coding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coding standards, significantly improving code quality and reducing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project updates and technical proposals to stakeholders, facilitating effective communication and collaboration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software development best practices,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ensuring streamlined workflows and effective tracking of deliverables and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web technologies, enhancing overall functionality and user engagement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development processes, contributing to knowledge transfer and onboarding of new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complex business requirements and enhancing system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translate user stories into effective technical solutions, driving projects from ideation to completion.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for effective team collaboration, resulting in a 15% improvement in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effective querying solutions, consistently optimizing performance and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feedback sessions with stakeholders to refine applications, ensuring deliverables matched user expectations and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APIs using </w:t>
      </w:r>
      <w:r w:rsidRPr="00C3688B">
        <w:rPr>
          <w:rFonts w:ascii="Arial" w:hAnsi="Arial" w:cs="Arial"/>
          <w:b/>
          <w:bCs/>
          <w:color w:val="424242" w:themeColor="text1" w:themeShade="BF"/>
          <w:sz w:val="20"/>
        </w:rPr>
        <w:t xml:space="preserve">RESTful design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integration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to peers and ensuring adherence to coding standards and best practices.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integration and delivery process by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deploying applications in production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through enhanced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secure API interfaces,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authentication and data exchange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implement responsive web design principles, ensuring applications met mobile and desktop user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create robust testing protocols using </w:t>
      </w:r>
      <w:r w:rsidRPr="00C3688B">
        <w:rPr>
          <w:rFonts w:ascii="Arial" w:hAnsi="Arial" w:cs="Arial"/>
          <w:b/>
          <w:bCs/>
          <w:color w:val="424242" w:themeColor="text1" w:themeShade="BF"/>
          <w:sz w:val="20"/>
        </w:rPr>
        <w:t xml:space="preserve">Test-Driven Development (TDD)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software stability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performance evaluations of existing applications, identifying areas for enhancements and leading subsequent upgrades to increase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within the team to educate peers on emerging technologies and best practices, fostering a culture of learning and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of source code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collaboration and history tracking throughout the development lifecycle.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cloud-based solutions, working with </w:t>
      </w:r>
      <w:r w:rsidRPr="00C3688B">
        <w:rPr>
          <w:rFonts w:ascii="Arial" w:hAnsi="Arial" w:cs="Arial"/>
          <w:b/>
          <w:bCs/>
          <w:color w:val="424242" w:themeColor="text1" w:themeShade="BF"/>
          <w:sz w:val="20"/>
        </w:rPr>
        <w:t xml:space="preserve">Amazon Web Services (AWS)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contributing to the adoption of cloud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