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Lead Software Engineer with over 8 years of diverse experience in delivering high-quality software solutions with a strong focus on cybersecurity, cloud computing, and full-stack development. Proficient in building scalable applications and leading software development teams to achieve business objectives aligned with organizational missions. Committed to continuous innovation and improvement, leveraging emerging technologies to enhance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ReactJS, AngularJS,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Automation:</w:t>
      </w:r>
      <w:r w:rsidRPr="00C3688B">
        <w:rPr>
          <w:rFonts w:ascii="Arial" w:hAnsi="Arial" w:cs="Arial"/>
          <w:color w:val="424242" w:themeColor="text1" w:themeShade="BF"/>
          <w:sz w:val="20"/>
          <w:szCs w:val="20"/>
        </w:rPr>
        <w:t xml:space="preserve"> Docker, AWS EC2, AWS Lambda,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GovCloud, AWS API Gateway, AWS Cognito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NIST, STIGs, RMF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Google Workspace,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WebSocket API, AWS Connect, ColdFusion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architecting and development of robust software solutions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NIST and STIG cybersecurity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8 software engineers in implementing agile practices such as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cloud-native applications deployed in </w:t>
      </w:r>
      <w:r w:rsidRPr="00C3688B">
        <w:rPr>
          <w:rFonts w:ascii="Arial" w:hAnsi="Arial" w:cs="Arial"/>
          <w:b/>
          <w:color w:val="424242" w:themeColor="text1" w:themeShade="BF"/>
          <w:sz w:val="20"/>
          <w:szCs w:val="20"/>
        </w:rPr>
        <w:t xml:space="preserve">AWS GovCloud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CodeCommit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workflows and enhance code quality through automated testing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integrating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full-stack development, providing seamless user experiences and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cloud resources,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reduction in operational costs while improving uptime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ensure the integration of diverse software components, facilitating smooth communication and identifying potential blockers swiftly.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modern technologies such as </w:t>
      </w:r>
      <w:r w:rsidRPr="00C3688B">
        <w:rPr>
          <w:rFonts w:ascii="Arial" w:hAnsi="Arial" w:cs="Arial"/>
          <w:b/>
          <w:color w:val="424242" w:themeColor="text1" w:themeShade="BF"/>
          <w:sz w:val="20"/>
          <w:szCs w:val="20"/>
        </w:rPr>
        <w:t xml:space="preserve">WebSocket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real-time data transmission in user-facing applications, enhancing overall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documentation and technical specifications for software design and architecture, facilitating knowledge transfer and compliance with </w:t>
      </w:r>
      <w:r w:rsidRPr="00C3688B">
        <w:rPr>
          <w:rFonts w:ascii="Arial" w:hAnsi="Arial" w:cs="Arial"/>
          <w:b/>
          <w:color w:val="424242" w:themeColor="text1" w:themeShade="BF"/>
          <w:sz w:val="20"/>
          <w:szCs w:val="20"/>
        </w:rPr>
        <w:t xml:space="preserve">RMF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provided mentorship to junior engineers, fostering a culture of continuous improvement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and scalability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an overall increase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adherence to secure coding practices and the integration of security features throughout the software development lifecycle, protecting sensitive data and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Gained awareness of cloud-based contact center solutions like </w:t>
      </w:r>
      <w:r w:rsidRPr="00C3688B">
        <w:rPr>
          <w:rFonts w:ascii="Arial" w:hAnsi="Arial" w:cs="Arial"/>
          <w:b/>
          <w:color w:val="424242" w:themeColor="text1" w:themeShade="BF"/>
          <w:sz w:val="20"/>
          <w:szCs w:val="20"/>
        </w:rPr>
        <w:t xml:space="preserve">AWS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participating in client consultation sessions, thereby broadening the technological reach of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collaborative solutions using </w:t>
      </w:r>
      <w:r w:rsidRPr="00C3688B">
        <w:rPr>
          <w:rFonts w:ascii="Arial" w:hAnsi="Arial" w:cs="Arial"/>
          <w:b/>
          <w:color w:val="424242" w:themeColor="text1" w:themeShade="BF"/>
          <w:sz w:val="20"/>
          <w:szCs w:val="20"/>
        </w:rPr>
        <w:t xml:space="preserve">Google Workspace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enabling effective project management and documentation efforts across various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software development lifecycle with a focus on agile methodologies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create microservices architecture, improving application modularity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a responsive design approach that catered to varied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perspectives, optimizing data storage and retrieval for client-facing applications, which increased query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create automated deployment strategies using </w:t>
      </w:r>
      <w:r w:rsidRPr="00C3688B">
        <w:rPr>
          <w:rFonts w:ascii="Arial" w:hAnsi="Arial" w:cs="Arial"/>
          <w:b/>
          <w:bCs/>
          <w:color w:val="424242" w:themeColor="text1" w:themeShade="BF"/>
          <w:sz w:val="20"/>
        </w:rPr>
        <w:t xml:space="preserve">Gradle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deployment time and errors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initiatives that involved direct communication with clients for gathering requirements, creating application specifications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with security best practices, including the integration of </w:t>
      </w:r>
      <w:r w:rsidRPr="00C3688B">
        <w:rPr>
          <w:rFonts w:ascii="Arial" w:hAnsi="Arial" w:cs="Arial"/>
          <w:b/>
          <w:bCs/>
          <w:color w:val="424242" w:themeColor="text1" w:themeShade="BF"/>
          <w:sz w:val="20"/>
        </w:rPr>
        <w:t xml:space="preserve">CompTIA CySA+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into project workflows, ensuring software reliability and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focused on </w:t>
      </w:r>
      <w:r w:rsidRPr="00C3688B">
        <w:rPr>
          <w:rFonts w:ascii="Arial" w:hAnsi="Arial" w:cs="Arial"/>
          <w:b/>
          <w:bCs/>
          <w:color w:val="424242" w:themeColor="text1" w:themeShade="BF"/>
          <w:sz w:val="20"/>
        </w:rPr>
        <w:t xml:space="preserve">Cloud Computing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knowledge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strategies for effective cloud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software engineer in a team focused on the development of secure applications adhering to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support and maintenance of existing applications, providing critical updates and enhancements to ensure continual alignment with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activities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libraries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more dynamic and interactive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project?s success through rigorous testing and debugging processes,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 API validations.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effectively communicating potential blockers and coordinating actionable outcomes in sprint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advertising technology projects aimed at improving client engagement through analytic tools and dashboard systems developed in </w:t>
      </w:r>
      <w:r w:rsidRPr="00C3688B">
        <w:rPr>
          <w:rFonts w:ascii="Arial" w:hAnsi="Arial" w:cs="Arial"/>
          <w:b/>
          <w:bCs/>
          <w:color w:val="424242" w:themeColor="text1" w:themeShade="BF"/>
          <w:sz w:val="20"/>
        </w:rPr>
        <w:t xml:space="preserve">ColdFusion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technical specifications and project development guidelines, ensuring adherence to company standards and industry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Earned recognition for contributing to customer-driven solutions that exceeded client expectations with timely and high-quality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