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Software Engineer with over 8 years of extensive experience in designing and developing highly scalable and fault-tolerant systems. Proven expertise in delivering innovative solutions and overcoming technical challenges in multidisciplinary team environments. Adept at integrating advanced technologies and data science into production systems while driving continuous improvement in software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Scala, Python, JavaScript,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GraphQL, SOAP APIs, Microservices,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Amazon Web Services (AWS), AWS Lambda, AWS EC2, AWS S3,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JUnit,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Continuous Integration, Continuous Deployment,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Testing:</w:t>
      </w:r>
      <w:r w:rsidRPr="00C3688B">
        <w:rPr>
          <w:rFonts w:ascii="Arial" w:hAnsi="Arial" w:cs="Arial"/>
          <w:color w:val="424242" w:themeColor="text1" w:themeShade="BF"/>
          <w:sz w:val="20"/>
          <w:szCs w:val="20"/>
        </w:rPr>
        <w:t xml:space="preserve"> Prometheus, Grafana, Selenium,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Spark, Apache Kafka, Hadoop, Machine Learning, Data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a robust platform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intake processes, supporting a fleet of data-collecting vehicles for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a set of scalable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API response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production systems, improving data processing capabilities and enabling richer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system downtime by 25% through proactive failure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unit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decreasing bug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 and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time-to-market for project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object-oriented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functional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paradigms in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highly efficient data ingestion workflows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petabyte-scale datasets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solutions that reduced infrastructure overhead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code review practices using </w:t>
      </w:r>
      <w:r w:rsidRPr="00C3688B">
        <w:rPr>
          <w:rFonts w:ascii="Arial" w:hAnsi="Arial" w:cs="Arial"/>
          <w:b/>
          <w:color w:val="424242" w:themeColor="text1" w:themeShade="BF"/>
          <w:sz w:val="20"/>
          <w:szCs w:val="20"/>
        </w:rPr>
        <w:t xml:space="preserve">Gerrit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shared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develop analytics products leveraging large datasets from varied sources, enhancing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outlining architecture and design principles, providing clarity for ongoing projects and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enhance platform performance and reliability, aligning with business goals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storage and compute infrastructure, achieving significant cost savings.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company’s efforts in creating high-performing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microservices architecture for insurance software solutions, enhancing service reliability and reducing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deliver customized software solutions by integrating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before software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application designs met client specifications, utilizing Agile methodologies to keep projects on track.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CI/CD processes to facilitate coordinated team efforts and maintain project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demonstrated the product functionalities to clients, gaining positive feedback and enhancing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UI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evolving a user-centric approach that significantly improved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mechanisms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fast-paced environments supporting backend system improvements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making data retrieval processes more efficient.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defining and implementing coding standards using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and integration tests to verify application functionality, improving overall software quality via tools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RESTful services, ensuring seamless integration between frontend and backend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cycles, emphasizing code quality and adhering to best practices using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Code Climate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defining project scope and deliverables ensuring alignment with strategic business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