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leading front-end development and delivering scalable solutions using principled engineering practices and modern technologies. A collaborative team player adept at mentoring junior engineers and working closely with cross-functional teams to develop innovative web and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BFF, REST, GraphQL,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advanced component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client-facing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offering real-time data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mobile applications for both iOS and Android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acquisition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scalability and reliability while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across the front-end team, mentoring junior developers in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secure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retrieval and updates with enhanced performance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architects to align front-end designs with customer UX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cohesive customer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leading sprint planning and retrospectives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team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introduced the concept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automating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and more secure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strategies to reduce technical debt by conducting regular code reviews and refactoring outdated components, thereby improving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 architecture for better performance and scalability while staying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technical documentation for project architecture and workflows, making it accessible to stakeholders and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accessibility standards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facilitate the integration of front-end applications with backend systems, significantly reducing load times and improving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bug fixes and enhancements in existing applications with a focus on optimizing page load speed by 40% through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responsive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end-users to gather feedback and refine specifications, enhancing application functionality aligned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encouraging code reuse and adherence to state management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 and participated in pair programming sessions to ensure quality code standards and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(CI/CD) processes, streamlining the development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improved internal processes and customer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applications' architecture to implement modern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version control and team communication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user-friendly interfaces aligned with client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techniques, improving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actively engaging in daily stand-ups, sprint reviews, and retrospective meetings to foster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and gathered client feedback to validate deliverables against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solutions including technical specifications and user manuals, facilitating knowledge transfer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