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full-stack development and AI-based solutions. Over 8 years of expertise in designing and implementing web applications utilizing robust technologies, with a focus on user experience and performance optimization. Proven ability to mentor teams and collaborate across functions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Clickhouse,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TeamCity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Vitest,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Kibana,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TensorFlow,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AI-driven network assurance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deliver actionable insights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scalable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for network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components, resulting in a seamless user interface for clients managing multi-million dollar IT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define requirements and create stunning graphical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to facilitate exchange between cloud storage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data exchange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an agile project management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coordinate work among a team of 4 engineers, fostering a culture of continuous improvement and rapid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performance tuning on web applications, identifying and addressing bottlenecks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which enhanced page loading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adopting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tests, improving overall code coverage and reliability of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data architecture standards for storing and retrieving network topology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query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 for incident management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new features in collaboration with the UX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bringing empathetic design practices into the engineering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areas for code refactoring in legacy systems, evolving workflows to leverage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maintainability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prompt engineering and fine-tuning language models to meet specific networking cases, integrating insights from AI-driven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data trends and make proactive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solutions while collaborating with front-end teams to ensure seamless integration and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for databases,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queries executing 50% faster, thereby boosting the application’s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enhancing team productivity and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ceremonies—sprint planning and retrospectives—improving team communication and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analytics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performance issues, enabling faster troubleshooting and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significant role in establishing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automated testing and deployment of all software releases, reducing errors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features for client products, ensuring robust functionality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secure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software frameworks,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 interaction modules, improving stakeholder engagement and operational workflow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refactor legacy systems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an increase in code maintainability and a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intuitive user interfaces that improved the client's web portal usability and received positive feedback from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to ensure that applications performed bug-free in production environments, enhancing the reliability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complex issues in live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software performance, translating insights from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software projects to cloud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deployment of server instances and configuration of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