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extensive experience in designing, developing, and deploying high-performance web applications across various industries. Expertise in complex problem-solving and architecting solutions, with a strong focus on scalability and maintainability. Proficient in modern programming languages and frameworks, including React, Node.js, TypeScript, and Python, with a solid understanding of AI integrations and cloud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Kubernetes Service (AKS),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OOP, Asynchronous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integration, RAG, Vector Databases, LLM fine-tuning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SNYK,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full 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traffic loads, achieving 99.9%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Azure, enhancing transaction processing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applications, ensuring seamless integration with third-party services and internal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AI functionalities into applications by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allowing for personalized user experiences and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query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per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user-centric designs, leading to a 25% increase in customer satisfaction ratings.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programming techniques to enhance application performance and reduce latency in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to streamline workflows, facilitating easier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of critical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stack solutions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streamlining operations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complex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to adapt project scopes according to evolving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continuous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market for new features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innovative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enhance data analysis capabilities within web applications, providing actionable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resource utilization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strategies, including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design intuitive interfaces that accommodate users' needs, resulting in improved usability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software features,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internal tools that automated routine processes, significantly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troubleshoot and resolve complex technical issues,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requirements gathering sessions with stakeholders to define project scopes and establish clear, achievable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versioning and branching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a container-based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deployment processes and enhanced 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 cases and quality metrics, improving overall testing coverage and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