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frontend engineer with extensive experience in developing high-performance fintech applications, specializing in modern frameworks such as SvelteKit and Svelte 5. Proven track record in delivering real-time data visualization solutions and collaborating with cross-functional teams to optimize user interfaces for trading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SvelteKit, Svelte 5,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ShadCN, Bits-ui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WebSocket, Kafka,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Jest,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Design, Modular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frontend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up to 50% for a major trading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data visualization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Bits-ui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UI/UX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and user-centric authentication flows using OAuth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on stock metrics, providing instant feedback to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ensuring smooth data interchange between the frontend and backend systems, while adhering to strict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blockchain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fault tolerance and low latency in data processing for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frontend development, focusing on modular architecture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performance optimization initiatives, resulting in a 40% reduction in bundle size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design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ShadCN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consistent user experience across multiple applications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trading platforms, facilitating immediate and accurate data representation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trading interfaces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aggressive automated testing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while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to automate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integration and delivery workflow for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performing sprint planning and pair programming to ensure alignment on project goals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documentation standards for development processes and frontend architecture, enhancing cross-team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enterprise-class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application’s modular functionality and system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management, implementing complex queries that improved performance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series of modern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promoting a smooth user experience while maintaining responsive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rollout of agile development practices that cut delivery timelines by 20% by enhancing team collaboration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design API endpoints that support complex data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querying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charts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visualization that meets complex user requirements for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Advocated for code quality throughout the development lifecycle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30% reduction in runtime errors during the production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secure identity management solution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authorization processes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positioned an API-driven architecture ensuring seamless integration with third-party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user engagement features within applications,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development projects, ensuring efficient collaboration and change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modeling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storage solutions for application data, improving retrieval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built, and maintained well-structured modular codebases that adhere to design principles focusing on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code reviews to sustain the quality of the codebase, introduce best practices, and instill a culture of continuous improvement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