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Results-oriented Senior Backend Engineer with over 8 years of experience in designing and optimizing scalable backend systems. Proven expertise in developing complex distributed systems, deploying applications on Kubernetes, and automating processes to improve efficiency. Passionate about integrating advanced technologies to enhance gaming experiences, aiming to leverage skills in a challenging role at 1047 Games.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Go, Python, Java,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Platforms:</w:t>
      </w:r>
      <w:r w:rsidRPr="00C3688B">
        <w:rPr>
          <w:rFonts w:ascii="Arial" w:hAnsi="Arial" w:cs="Arial"/>
          <w:color w:val="424242" w:themeColor="text1" w:themeShade="BF"/>
          <w:sz w:val="20"/>
          <w:szCs w:val="20"/>
        </w:rPr>
        <w:t xml:space="preserve"> Kubernetes, Docker, AWS, GCP,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Technologies:</w:t>
      </w:r>
      <w:r w:rsidRPr="00C3688B">
        <w:rPr>
          <w:rFonts w:ascii="Arial" w:hAnsi="Arial" w:cs="Arial"/>
          <w:color w:val="424242" w:themeColor="text1" w:themeShade="BF"/>
          <w:sz w:val="20"/>
          <w:szCs w:val="20"/>
        </w:rPr>
        <w:t xml:space="preserve"> Terraform, CI/CD, Jenkins, Prometheus,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DynamoDB,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Protocols:</w:t>
      </w:r>
      <w:r w:rsidRPr="00C3688B">
        <w:rPr>
          <w:rFonts w:ascii="Arial" w:hAnsi="Arial" w:cs="Arial"/>
          <w:color w:val="424242" w:themeColor="text1" w:themeShade="BF"/>
          <w:sz w:val="20"/>
          <w:szCs w:val="20"/>
        </w:rPr>
        <w:t xml:space="preserve"> REST, GraphQL, WebSocket,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Collaboration:</w:t>
      </w:r>
      <w:r w:rsidRPr="00C3688B">
        <w:rPr>
          <w:rFonts w:ascii="Arial" w:hAnsi="Arial" w:cs="Arial"/>
          <w:color w:val="424242" w:themeColor="text1" w:themeShade="BF"/>
          <w:sz w:val="20"/>
          <w:szCs w:val="20"/>
        </w:rPr>
        <w:t xml:space="preserve"> Git, GitHub,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Logging:</w:t>
      </w:r>
      <w:r w:rsidRPr="00C3688B">
        <w:rPr>
          <w:rFonts w:ascii="Arial" w:hAnsi="Arial" w:cs="Arial"/>
          <w:color w:val="424242" w:themeColor="text1" w:themeShade="BF"/>
          <w:sz w:val="20"/>
          <w:szCs w:val="20"/>
        </w:rPr>
        <w:t xml:space="preserve"> ELK Stack, Splunk, Datadog, Rollbar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Mockito, Postman, Selenium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high-performance backend services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for low latency and high availability to support millions of concurrent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deployment pipelines utilizing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the integration and delivery of new game features while ensuring robust operational monitoring with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distributed systems solutions that enhanced scalability and reliability across various gaming platforms,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management and orchestration.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data processing pipelines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real-time analytics and processing for dynamic player experiences in response to millions of gameplay events.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administered fully managed databases with </w:t>
      </w:r>
      <w:r w:rsidRPr="00C3688B">
        <w:rPr>
          <w:rFonts w:ascii="Arial" w:hAnsi="Arial" w:cs="Arial"/>
          <w:b/>
          <w:color w:val="424242" w:themeColor="text1" w:themeShade="BF"/>
          <w:sz w:val="20"/>
          <w:szCs w:val="20"/>
        </w:rPr>
        <w:t xml:space="preserve">Amazon 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(MySQL and PostgreSQL) to ensure data persistence and reliability, implementing failover strategies for high availability.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design APIs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RESTful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architectures that improved data fetching efficiency, reducing loading times significantly in-game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code reviews and mentorship sessions for junior developers, fostering a culture of quality and continuous improvement by utilizing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application performance and developed alerts using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decreased system downtime by 30% through proactive identification of bottlenecks.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principles of microservices architecture, ensuring independent scalability of services to handle peak loads in gaming sessions, while managing inter-service communication using </w:t>
      </w:r>
      <w:r w:rsidRPr="00C3688B">
        <w:rPr>
          <w:rFonts w:ascii="Arial" w:hAnsi="Arial" w:cs="Arial"/>
          <w:b/>
          <w:color w:val="424242" w:themeColor="text1" w:themeShade="BF"/>
          <w:sz w:val="20"/>
          <w:szCs w:val="20"/>
        </w:rPr>
        <w:t xml:space="preserve">gRPC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infrastructure spend by automating resource scaling and provisioning with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lowering monthly cloud costs by 15% without sacrificing performance or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innovative solutions to gap analysis findings in complex systems, which improved system uptime from 98.5% to 99.9%, positively impacting user engagement and retention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secure coding practices and vulnerability assessments utilizing static code analysis tools in the continuous integration pipeline, ensuring secure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software deployment processes by integrating advanced CI/CD practices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testing and delivery, reducing integration times by over 40%.</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robust web services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adopting best practices for RESTful API design to support high traffic on existing web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the transition of legacy systems to microservices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modernized deployment pipelines and enhanced scalability by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cloud solutions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including EC2, S3, and CloudFront to serve global customers, enhancing web application responsiveness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optimized SQL queries for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improving overall application response times and efficiency through proper indexing and query planning.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documentation of system architecture and deployment processes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clarity in project ownership and system lived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system architecture design discussions, providing insights on distributed systems and high availability solutions, leveraging tools like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monitoring and alerting.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agile project management, improving team workflow and communication while meeting sprints with high-quality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frameworks with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code quality and reliability prior to deployment.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authentication services in a distributed fashion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secure access control for user data and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CI/CD pipelines integrated with </w:t>
      </w:r>
      <w:r w:rsidRPr="00C3688B">
        <w:rPr>
          <w:rFonts w:ascii="Arial" w:hAnsi="Arial" w:cs="Arial"/>
          <w:b/>
          <w:bCs/>
          <w:color w:val="424242" w:themeColor="text1" w:themeShade="BF"/>
          <w:sz w:val="20"/>
        </w:rPr>
        <w:t xml:space="preserve">GitHub Actions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delivery time and quality through automated testing and build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multi-disciplinary team to gather requirements and deliver quality software solutions that addressed customer needs, utilizing tools like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built database schemas and relationships in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 retrieval scenarios and application scalability across multiple regions.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monitoring solutions using the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real-time logging of application errors and performance tracking, which improved troubleshooting 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knowledge sharing sessions and conducted training on backend technologies and best practices, promoting strong coding standards across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services to a new cloud provider, evaluating performance and cost metrics while ensuring minimal disruption to end-users.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legacy applications through refactoring and optimization, reducing resource consumption while improving user responsiveness.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