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AI/ML Engineer with over 10 years of experience in designing and deploying advanced machine learning and generative AI systems. Proven track record in leveraging natural language processing (NLP) and machine learning (ML) techniques to extract and structure data from unstructured sources, focusing on healthcare technology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Keras, PyTorch, Kubeflow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Natural Language Processing (NLP):</w:t>
      </w:r>
      <w:r w:rsidRPr="00C3688B">
        <w:rPr>
          <w:rFonts w:ascii="Arial" w:hAnsi="Arial" w:cs="Arial"/>
          <w:color w:val="424242" w:themeColor="text1" w:themeShade="BF"/>
          <w:sz w:val="20"/>
          <w:szCs w:val="20"/>
        </w:rPr>
        <w:t xml:space="preserve"> Transformer Models, Named Entity Recognition, Text Classification, Semantic Parsing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and Management:</w:t>
      </w:r>
      <w:r w:rsidRPr="00C3688B">
        <w:rPr>
          <w:rFonts w:ascii="Arial" w:hAnsi="Arial" w:cs="Arial"/>
          <w:color w:val="424242" w:themeColor="text1" w:themeShade="BF"/>
          <w:sz w:val="20"/>
          <w:szCs w:val="20"/>
        </w:rPr>
        <w:t xml:space="preserve"> Pandas, NumPy, OCR Technologies, Amazon Textract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 MongoDB, MLOps, FAISS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CI/CD, Jupyter Notebook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Methodologies:</w:t>
      </w:r>
      <w:r w:rsidRPr="00C3688B">
        <w:rPr>
          <w:rFonts w:ascii="Arial" w:hAnsi="Arial" w:cs="Arial"/>
          <w:color w:val="424242" w:themeColor="text1" w:themeShade="BF"/>
          <w:sz w:val="20"/>
          <w:szCs w:val="20"/>
        </w:rPr>
        <w:t xml:space="preserve"> Retrieval-Augmented Generation (RAG), Model Fine-Tuning, Prompt Engineering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AI/ML systems for document ingestion and processing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data extraction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of predictive analytics solutions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generating insights from complex datasets, enhancing healthcare delivery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NLP pipelines employing </w:t>
      </w:r>
      <w:r w:rsidRPr="00C3688B">
        <w:rPr>
          <w:rFonts w:ascii="Arial" w:hAnsi="Arial" w:cs="Arial"/>
          <w:b/>
          <w:color w:val="424242" w:themeColor="text1" w:themeShade="BF"/>
          <w:sz w:val="20"/>
          <w:szCs w:val="20"/>
        </w:rPr>
        <w:t xml:space="preserve">OCR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w:t>
      </w:r>
      <w:r w:rsidRPr="00C3688B">
        <w:rPr>
          <w:rFonts w:ascii="Arial" w:hAnsi="Arial" w:cs="Arial"/>
          <w:b/>
          <w:color w:val="424242" w:themeColor="text1" w:themeShade="BF"/>
          <w:sz w:val="20"/>
          <w:szCs w:val="20"/>
        </w:rPr>
        <w:t xml:space="preserve">semantic parsing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extraction from scanned documents, significantly reducing manual processing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fine-tuned generative AI models for document understanding, using </w:t>
      </w:r>
      <w:r w:rsidRPr="00C3688B">
        <w:rPr>
          <w:rFonts w:ascii="Arial" w:hAnsi="Arial" w:cs="Arial"/>
          <w:b/>
          <w:color w:val="424242" w:themeColor="text1" w:themeShade="BF"/>
          <w:sz w:val="20"/>
          <w:szCs w:val="20"/>
        </w:rPr>
        <w:t xml:space="preserve">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summarize and classify healthcare documents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to align AI solutions with product compliance and technical requirements, enhancing overall project delivery timelines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AI/ML engineers in best practices for ML model training, evaluation, and deployment, fostering a culture of innovation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vector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retrieval systems with </w:t>
      </w:r>
      <w:r w:rsidRPr="00C3688B">
        <w:rPr>
          <w:rFonts w:ascii="Arial" w:hAnsi="Arial" w:cs="Arial"/>
          <w:b/>
          <w:color w:val="424242" w:themeColor="text1" w:themeShade="BF"/>
          <w:sz w:val="20"/>
          <w:szCs w:val="20"/>
        </w:rPr>
        <w:t xml:space="preserve">transformers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semantic search capabilities, optimizing data retrieval processes for unstructured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performance and reliability of deployed ML systems through rigorous monitoring and iterative improvements, achieving a 98% accuracy rate in predictions.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ML models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for rapid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scalable data storage and processing tasks, designing cost-effective solutions for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improving the understanding of medical terminologies using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impacting healthcare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participated in knowledge-sharing sessions to discuss advancements in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related technologies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by adopting version control best practices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systematic approach to AI model revisions.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validation and verification systems for data integrity, employing </w:t>
      </w:r>
      <w:r w:rsidRPr="00C3688B">
        <w:rPr>
          <w:rFonts w:ascii="Arial" w:hAnsi="Arial" w:cs="Arial"/>
          <w:b/>
          <w:color w:val="424242" w:themeColor="text1" w:themeShade="BF"/>
          <w:sz w:val="20"/>
          <w:szCs w:val="20"/>
        </w:rPr>
        <w:t xml:space="preserve">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ensure robustness in processing healthcare documentation.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machine learning algorithms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processes, leading to a 30% faster data handling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projects focused on enhancing user experience through predictive analytics and </w:t>
      </w:r>
      <w:r w:rsidRPr="00C3688B">
        <w:rPr>
          <w:rFonts w:ascii="Arial" w:hAnsi="Arial" w:cs="Arial"/>
          <w:b/>
          <w:bCs/>
          <w:color w:val="424242" w:themeColor="text1" w:themeShade="BF"/>
          <w:sz w:val="20"/>
        </w:rPr>
        <w:t xml:space="preserve">data visualization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and optimized pipelines for data processing utilizing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handling large datasets to improve analysis speed and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w:t>
      </w:r>
      <w:r w:rsidRPr="00C3688B">
        <w:rPr>
          <w:rFonts w:ascii="Arial" w:hAnsi="Arial" w:cs="Arial"/>
          <w:b/>
          <w:bCs/>
          <w:color w:val="424242" w:themeColor="text1" w:themeShade="BF"/>
          <w:sz w:val="20"/>
        </w:rPr>
        <w:t xml:space="preserve">NLP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for legal document analysis, using techniques such as </w:t>
      </w:r>
      <w:r w:rsidRPr="00C3688B">
        <w:rPr>
          <w:rFonts w:ascii="Arial" w:hAnsi="Arial" w:cs="Arial"/>
          <w:b/>
          <w:bCs/>
          <w:color w:val="424242" w:themeColor="text1" w:themeShade="BF"/>
          <w:sz w:val="20"/>
        </w:rPr>
        <w:t xml:space="preserve">entity recognition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text classification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derive insights.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identity management platform, employing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of software solutions, ensuring reliability and performance, which improved bug detection by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upgrading legacy systems by integrating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functionality and user engagement, enhancing client satisfaction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engineer secure applications, focusing on compliance with industry standards and employing </w:t>
      </w:r>
      <w:r w:rsidRPr="00C3688B">
        <w:rPr>
          <w:rFonts w:ascii="Arial" w:hAnsi="Arial" w:cs="Arial"/>
          <w:b/>
          <w:bCs/>
          <w:color w:val="424242" w:themeColor="text1" w:themeShade="BF"/>
          <w:sz w:val="20"/>
        </w:rPr>
        <w:t xml:space="preserve">encryption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mechanisms.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