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Lead AI Engineer with over 7 years of extensive experience in developing complex AI solutions using Python, machine learning, and cloud technologies. Proven track record of designing robust APIs, data pipelines, and leveraging large-scale datasets to achieve impactful business outcomes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Langchain, Pydantic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Unit Testing,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applications, enhancing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S3 for ingestion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supporting machine learning model training with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in patient health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translate business requirements into technical solutions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of deployed APIs and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data manipulation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preprocess and analyze healthcare data, contributing to insights that improved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architectures for AI applications, enhancing scalability and maintainability while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identify technology opportunities in generative AI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technical specifications for internal APIs and machine learning frameworks to ensure alignment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algorithms for natural language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understanding of unstructured text data in clinical notes.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for project management, leading sprints and retrospectives to optimize team performance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scientists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deploy machine learning models into production, ensuring full operational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machine learning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modeling and data analysis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data transactions between machine learning models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integration of code changes for projects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engineers to create ETL processes managing large volumes of data stored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RDS, optimizing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a quality-focused development environment and ensuring adherence to coding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to refine project requirements and architecture, deploying robust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infrastructure provisioning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hosting.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analytics, focusing on performance optimization and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 tailored to client requirements, ensuring high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document requirements, translating them into actionable project plans with detailed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acceptance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backend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