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designing and implementing intuitive applications. Proven track record in guiding teams to deliver high-quality software solutions using the complete technology stack. Possesses deep knowledge of client and server-side technologies, with a commitment to refining and optimizing code quality while leveraging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Ruby, Objective-C,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Gradle,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SDK, Android SDK, Cordova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 /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GruntJS, GulpJs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on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backend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that enhanced data processing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version control, enhancing team collaboration on code standards and project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bugs preemptively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that complied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team's capability to build new features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optimization strategies,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builds and dependency management, reducing build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in all software development efforts, substantially minimizing vulnerabilities in production systems through comprehensive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design,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successful migration of legacy applications to microservices architecture, ensuring zero downtime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processes, significantly improving the consistency of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validate architecture compliance on mobile deployment, enhancing end-user experience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to ensure the delivery of high-quality,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real-time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automated build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ensuring high-quality deliverables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with external data sources to enhance application performance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on large enterprise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 traffic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transmission protocols and optimized back-end code efficiency to ensure robust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full software development lifecycle processes including requirements gathering, technical design, and support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and deployment of user-centric features for enterprise-level applications, focusing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improved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development paired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look and feel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