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Java Developer with over 8 years of experience in designing and implementing high-performance applications using Java and Spring Boot. Possess strong expertise in building RESTful APIs, SQL development with PostgreSQL, and using Kafka for messaging solutions. Demonstrated ability to work collaboratively with cross-functional teams and deliver scalable software solutions in dynamic environments. Adept in agile methodologies and driven by achieving transformative results through innovative technology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11, Java 17,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Spring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w:t>
      </w:r>
      <w:r w:rsidRPr="00C3688B">
        <w:rPr>
          <w:rFonts w:ascii="Arial" w:hAnsi="Arial" w:cs="Arial"/>
          <w:color w:val="424242" w:themeColor="text1" w:themeShade="BF"/>
          <w:sz w:val="20"/>
          <w:szCs w:val="20"/>
        </w:rPr>
        <w:t xml:space="preserve"> Apache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Providers: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JSON, XML, HTML,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Java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high-traffic environments, achieving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adhering to best practices, improving integration capabilities between backend services and frontend applications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data retrieval speeds by 30%, significantly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messaging solutions, enabling real-time data processing and stream processing solutions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establish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for junior developers, fostering best practices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application issues by leveraging debugging tools and logs, ensuring minimal downtime during critical production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(Scrum and Kanban) across the development team, enhancing project visibility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data validation and encryption techniques, aligning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fully responsive user interfaces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ensuring seamless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QA teams to develop comprehensive test plans and improve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successful rollouts of patch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meetings to gather requirements and define project scopes, aligning technical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sessions on production databases, significantly reducing query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solutions for clients, ensuring alignment with their business strategies and operational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RESTful services that support both internal and external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 event-driven architecture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client’s ability to process events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deliver API-driven applications, ensuring alignment with UI/UX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databases efficiently, including the optimization of complex queries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and deploying microservices, ensuring consistent delivery across various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newer technologies such as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team capabilities and project delivery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to ensure adherence to established coding standards and optimization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numerous client projects by developing secure, scalable web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modular applications that support growth and integration with various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design and maintain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that meet client requirements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coverage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fostering knowledge sharing and best practices pertaining to </w:t>
      </w:r>
      <w:r w:rsidRPr="00C3688B">
        <w:rPr>
          <w:rFonts w:ascii="Arial" w:hAnsi="Arial" w:cs="Arial"/>
          <w:b/>
          <w:bCs/>
          <w:color w:val="424242" w:themeColor="text1" w:themeShade="BF"/>
          <w:sz w:val="20"/>
        </w:rPr>
        <w:t xml:space="preserve">Event-driven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with transitioning to cloud environments </w:t>
      </w:r>
      <w:r w:rsidRPr="00C3688B">
        <w:rPr>
          <w:rFonts w:ascii="Arial" w:hAnsi="Arial" w:cs="Arial"/>
          <w:b/>
          <w:bCs/>
          <w:color w:val="424242" w:themeColor="text1" w:themeShade="BF"/>
          <w:sz w:val="20"/>
        </w:rPr>
        <w:t xml:space="preserve">(AWS,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their technology stacks and reduce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operational processes, leveraging principles of software design to enhance functionality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documentation for API endpoints and service functionality, supporting team knowledge and client education.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