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proven experience in developing high-quality software solutions using cutting-edge technologies. An expert in Java, Spring Boot, and Microservices architecture, with a strong focus on maintaining best coding practices and delivering scalable software. Committed to driving efficiency and innovation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JavaScript, HTML, CSS,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RESTful Services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Version Control,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high-performance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RESTful API for a financial services application, ensuring secure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decompose monolithic applications, embracing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leading to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testing and deployment processes, improving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response times from seconds to milliseconds, positively impacting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reliability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significantly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milestone for the core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cost-effectiveness and maximizing resource distribution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quick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processing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analytics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documentation across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protocols and data encryption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developers to integrate user-facing elements with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strengthen application testing, achieving a dramatic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access layers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streamlining database interactions and minimizing SQL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track application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sprint planning meetings following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ensure project milestones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refining API documentation and client libraries for seamless integration with third-party services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user authentication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access control and prevention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microservices that enabled the decoupling of application functionalities,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analysis and design of system architecture, ensuring alignment with industry standards and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technologies,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delivering a data visualization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to deliver high-quality software solutions, embracing a test-driven development approach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data storage, focusing on improving data retrieval and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 sharing and code review sessions to foster team learning and enhance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