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in full-stack development, specializing in .NET and Azure environments. Proven ability to deliver high-quality software solutions by leveraging a diverse tech stack in agile settings. Strong mentor and collaborator, driving business value through agile methodologies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high-availability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monitoring, reducing incident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services facilitating seamless communication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systems, ensuring efficient data flow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and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40% increase in teamwork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increase deployment frequency by 50% while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observability by implementing application performance monitoring (APM)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unit testing strategies for critical business functionality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product managers and UX designers to translate business requirements into technical specifications and architecture diagrams, promoting clear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meetings, fostering a continuous improvement culture and efficient workflow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of new features by drafting high-level architecture documentation that illustrated design choices, potential risks, and data flow diagrams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 that improved application response times by identifying bottlenecks using profiling tools and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advocating the importance of clean code principles and maintaining high coding standards, resulting in a consistent quality of deliverables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and testing environments, facilitating the transition to containerization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application storage solutions, optimizing queries and ensuring data integrity through rigorous design and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technical specifications, ensuring alignment with business objectives and providing necessary development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enhancing the application's extensibility and data exchange capabilities, significantly improving integration times with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software release cadence and enhancing product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workshops to enhance team collaboration, fostering an environment that emphasized interaction and feedback 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software performance analysis, utilizing profiling and load testing tools to ensure applications could handle expected user workloads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components and modules, promoting knowledge sharing and smoother transition for future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improving system reliability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newer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performance and maintainability while educating the team on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within Agile frameworks, actively contributing insights to improve team dynamics and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practices to enhance user experience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efficiency and reliability through well-structured relational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debugging and troubleshooting applications in production, applying root cause analysis techniques to drive effective resolutions to critical issues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logging and monitoring strategies using third-party tools in both cloud and on-premises environments, ensuring visibility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technical specifications and architecture diagrams for new features, ensuring clear understanding of project deliverables among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valuable input during architectural discussions to streamline development processes, ensuring robust design choices aligned with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