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security engineer with extensive experience in leading penetration testing initiatives, enhancing cybersecurity protocols, and mentoring technical teams. Proven ability to identify vulnerabilities and spearhead remediation strategies, driving organizational risk awareness and security improvement. Seeking to employ a deep understanding of security frameworks and tools in a challenging role at Freddie Mac.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Bash,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Spring Boot,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MongoDB, PostgreSQL, Redis, Cassandra,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Burp Suite, Nessus, Kali Linux, Metasploit, OWASP ZAP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Frameworks:</w:t>
      </w:r>
      <w:r w:rsidRPr="00C3688B">
        <w:rPr>
          <w:rFonts w:ascii="Arial" w:hAnsi="Arial" w:cs="Arial"/>
          <w:color w:val="424242" w:themeColor="text1" w:themeShade="BF"/>
          <w:sz w:val="20"/>
          <w:szCs w:val="20"/>
        </w:rPr>
        <w:t xml:space="preserve"> NIST Cybersecurity Framework, OWASP Top Ten, PCI DSS, ISO 27001</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CI/CD:</w:t>
      </w:r>
      <w:r w:rsidRPr="00C3688B">
        <w:rPr>
          <w:rFonts w:ascii="Arial" w:hAnsi="Arial" w:cs="Arial"/>
          <w:color w:val="424242" w:themeColor="text1" w:themeShade="BF"/>
          <w:sz w:val="20"/>
          <w:szCs w:val="20"/>
        </w:rPr>
        <w:t xml:space="preserve"> Jenkins, Git, Docker,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and executed continuous penetration testing for web applications using tools like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detailed vulnerability assessments and remediation guidance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automate testing processes, improving team efficiency and vulnerability detection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security practices into the Agile development process, utilizing frameworks such as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guidelines to enhance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red team assessments simulating attack scenarios, leveraging cloud environments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security measures across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security staff in developing secure coding practices and vulnerability analysis techniques, fostering a culture of security awareness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and securing APIs against common web application vulnerabilities, proactively identifying flaws in both new and existing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incident response plans, using tools like </w:t>
      </w:r>
      <w:r w:rsidRPr="00C3688B">
        <w:rPr>
          <w:rFonts w:ascii="Arial" w:hAnsi="Arial" w:cs="Arial"/>
          <w:b/>
          <w:color w:val="424242" w:themeColor="text1" w:themeShade="BF"/>
          <w:sz w:val="20"/>
          <w:szCs w:val="20"/>
        </w:rPr>
        <w:t xml:space="preserve">Kali 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Metasploit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breaches and develop strategies to prevent future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detailed reports outlining security holes and recommended mitigations post-assessment, ensuring stakeholders understood risks and necessary 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security policy development and implementation, aligning with best practices in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to enhance overall organizational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Purple Team exercises to enhance detection and response capabilities across security tools and methodologies, improving threat emulation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tools into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and more secure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w:t>
      </w:r>
      <w:r w:rsidRPr="00C3688B">
        <w:rPr>
          <w:rFonts w:ascii="Arial" w:hAnsi="Arial" w:cs="Arial"/>
          <w:b/>
          <w:color w:val="424242" w:themeColor="text1" w:themeShade="BF"/>
          <w:sz w:val="20"/>
          <w:szCs w:val="20"/>
        </w:rPr>
        <w:t xml:space="preserve">OWASP Top Ten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vulnerabilities and secure coding practices for development teams, leading to a decrease in vulnerabilities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provide tailored security solutions, understanding unique needs and delivering bespoke penetration testing engagements that exceed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mid-level penetration tests focusing on web applications and APIs, utilizing tools such as </w:t>
      </w:r>
      <w:r w:rsidRPr="00C3688B">
        <w:rPr>
          <w:rFonts w:ascii="Arial" w:hAnsi="Arial" w:cs="Arial"/>
          <w:b/>
          <w:bCs/>
          <w:color w:val="424242" w:themeColor="text1" w:themeShade="BF"/>
          <w:sz w:val="20"/>
        </w:rPr>
        <w:t xml:space="preserve">OWASP ZAP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vulnerabilities and recommend remediation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developing security testing strategies for cloud-based applications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integrate secure coding practices and performed code reviews for various programming languages, including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data security and ensure compliance with privacy regulations across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social engineering simulations and awareness training, helping to strengthen employees' understanding of security threats and mitigation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assessment of existing security policies, proposing updates aligned with evolving best practices and compliance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organization’s ability to deploy secure applications swiftly.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deployment of client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best practices in security configurations were adhered to.</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audits for web applications using </w:t>
      </w:r>
      <w:r w:rsidRPr="00C3688B">
        <w:rPr>
          <w:rFonts w:ascii="Arial" w:hAnsi="Arial" w:cs="Arial"/>
          <w:b/>
          <w:bCs/>
          <w:color w:val="424242" w:themeColor="text1" w:themeShade="BF"/>
          <w:sz w:val="20"/>
        </w:rPr>
        <w:t xml:space="preserve">Nessus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techniques to prepare clients for industry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vulnerability assessment sessions where findings were analyzed and documented for client reporting, utilizing tools like </w:t>
      </w:r>
      <w:r w:rsidRPr="00C3688B">
        <w:rPr>
          <w:rFonts w:ascii="Arial" w:hAnsi="Arial" w:cs="Arial"/>
          <w:b/>
          <w:bCs/>
          <w:color w:val="424242" w:themeColor="text1" w:themeShade="BF"/>
          <w:sz w:val="20"/>
        </w:rPr>
        <w:t xml:space="preserve">Qualys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OpenVAS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thoroughness.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to align security protocols with business goals, addressing security concerns in application design and implementation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exploratory security testing of various applications, offering insights on potential security risks and mitigation options in presentations.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incident management efforts by participating in security investigations and breach analysis, using </w:t>
      </w:r>
      <w:r w:rsidRPr="00C3688B">
        <w:rPr>
          <w:rFonts w:ascii="Arial" w:hAnsi="Arial" w:cs="Arial"/>
          <w:b/>
          <w:bCs/>
          <w:color w:val="424242" w:themeColor="text1" w:themeShade="BF"/>
          <w:sz w:val="20"/>
        </w:rPr>
        <w:t xml:space="preserve">Kali 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forensic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reported security incidents and breaches, providing actionable insights that contributed to improved security measures across organizations.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