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expertise in Identity and Access Management (IAM) and proficient in deploying and optimizing IAM solutions using Okta and other leading technologies. Proven track record in leading engineering teams to implement secure and efficient access management systems while ensuring compliance with NIST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Identity and Access Management (IAM):</w:t>
      </w:r>
      <w:r w:rsidRPr="00C3688B">
        <w:rPr>
          <w:rFonts w:ascii="Arial" w:hAnsi="Arial" w:cs="Arial"/>
          <w:color w:val="424242" w:themeColor="text1" w:themeShade="BF"/>
          <w:sz w:val="20"/>
          <w:szCs w:val="20"/>
        </w:rPr>
        <w:t xml:space="preserve"> Okta, Azure AD, Ping Identity, ForgeRock, OpenID, OAuth, SAML, Zero Trust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Java, JavaScript, Python, C#, Node.js, React, Angular,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SQL Server,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Express.js,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NIST 80063, OWASP, GDPR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customization and deployment of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various enterprise environments, enhancing security protocols through streamlined user authentication, and integrating with </w:t>
      </w:r>
      <w:r w:rsidRPr="00C3688B">
        <w:rPr>
          <w:rFonts w:ascii="Arial" w:hAnsi="Arial" w:cs="Arial"/>
          <w:b/>
          <w:color w:val="424242" w:themeColor="text1" w:themeShade="BF"/>
          <w:sz w:val="20"/>
          <w:szCs w:val="20"/>
        </w:rPr>
        <w:t xml:space="preserve">Azure AD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engineering teams in the implementation of targeted IAM architectures for large-scale clients, leveraging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optimize access management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development of migration guides and user job aids to facilitate seamless transitions from legacy systems to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agile methodologies to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debugging and resolution of IAM-related technical issues using deep investigative techniques, relying on platforms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of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API access controls on cloud services (AWS, Azure) implementing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ensuring robust identity management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stakeholders in cross-functional meetings to identify IAM needs, evaluate </w:t>
      </w:r>
      <w:r w:rsidRPr="00C3688B">
        <w:rPr>
          <w:rFonts w:ascii="Arial" w:hAnsi="Arial" w:cs="Arial"/>
          <w:b/>
          <w:color w:val="424242" w:themeColor="text1" w:themeShade="BF"/>
          <w:sz w:val="20"/>
          <w:szCs w:val="20"/>
        </w:rPr>
        <w:t xml:space="preserve">Ping Identity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alternatives, and align engineering solutions with organizational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IAM processes, aligning with </w:t>
      </w:r>
      <w:r w:rsidRPr="00C3688B">
        <w:rPr>
          <w:rFonts w:ascii="Arial" w:hAnsi="Arial" w:cs="Arial"/>
          <w:b/>
          <w:color w:val="424242" w:themeColor="text1" w:themeShade="BF"/>
          <w:sz w:val="20"/>
          <w:szCs w:val="20"/>
        </w:rPr>
        <w:t xml:space="preserve">NIST 80063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identity assurance, while educating teams on compliance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IAM technologies, conducting research and analysis to propose enhancements to current access management solutions, increasing overall system efficacy.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an initiative to integrate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secure IAM features, vastly improving user accessibility without compromising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workshop teams in DevOps to implement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processes for IAM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to empower teams in adopting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improving user experience and management efficiency across all layers of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Tasked with troubleshooting and optimizing application performance by implementing security features such as federated identity management using </w:t>
      </w:r>
      <w:r w:rsidRPr="00C3688B">
        <w:rPr>
          <w:rFonts w:ascii="Arial" w:hAnsi="Arial" w:cs="Arial"/>
          <w:b/>
          <w:color w:val="424242" w:themeColor="text1" w:themeShade="BF"/>
          <w:sz w:val="20"/>
          <w:szCs w:val="20"/>
        </w:rPr>
        <w:t xml:space="preserve">ForgeRock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integrated IAM frameworks with enterprise directory systems, leveraging in-depth knowledge of </w:t>
      </w:r>
      <w:r w:rsidRPr="00C3688B">
        <w:rPr>
          <w:rFonts w:ascii="Arial" w:hAnsi="Arial" w:cs="Arial"/>
          <w:b/>
          <w:color w:val="424242" w:themeColor="text1" w:themeShade="BF"/>
          <w:sz w:val="20"/>
          <w:szCs w:val="20"/>
        </w:rPr>
        <w:t xml:space="preserve">NIST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and protect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multi-layered security architecture solutions that integrate IAM principles into all stages of the software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deploying enterprise-level IAM solutions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organizational security by enforcing access protocols compliant with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software developers to create a cohesive development environment, implementing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functionalities that required secure access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Transitioned legacy authentication systems to modern frameworks utilizing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substantial decrease in security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large-scale projects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frontend user experience while ensuring secure access through integrated IAM solutions.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rituals, actively contributing to sprint planning that focused on integrating </w:t>
      </w:r>
      <w:r w:rsidRPr="00C3688B">
        <w:rPr>
          <w:rFonts w:ascii="Arial" w:hAnsi="Arial" w:cs="Arial"/>
          <w:b/>
          <w:bCs/>
          <w:color w:val="424242" w:themeColor="text1" w:themeShade="BF"/>
          <w:sz w:val="20"/>
        </w:rPr>
        <w:t xml:space="preserve">Azure AD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functionality with client applications and enhancing user management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job aids linked directly to IAM processes, thus streamlining training and onboarding for new access management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access control systems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data management while adhering to compliance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research on emerging IAM technologies, integrating findings into strategic planning sessions to drive modernization across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in IAM principles through the configuration and management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user directories, implementing security features that ensured seamless access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enhancing security features by utilizing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participating in workshops that focused on best practices in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authentication processes, elevating user experience and access efficiency for client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strategies to ensure compliance with security standards such as </w:t>
      </w:r>
      <w:r w:rsidRPr="00C3688B">
        <w:rPr>
          <w:rFonts w:ascii="Arial" w:hAnsi="Arial" w:cs="Arial"/>
          <w:b/>
          <w:bCs/>
          <w:color w:val="424242" w:themeColor="text1" w:themeShade="BF"/>
          <w:sz w:val="20"/>
        </w:rPr>
        <w:t xml:space="preserve">NIST 80063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ongoing improvements in access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the integration of </w:t>
      </w:r>
      <w:r w:rsidRPr="00C3688B">
        <w:rPr>
          <w:rFonts w:ascii="Arial" w:hAnsi="Arial" w:cs="Arial"/>
          <w:b/>
          <w:bCs/>
          <w:color w:val="424242" w:themeColor="text1" w:themeShade="BF"/>
          <w:sz w:val="20"/>
        </w:rPr>
        <w:t xml:space="preserve">ForgeRock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with existing infrastructure, enhancing overall security posture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facilitate the migration of existing user groups into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accurate permissions and access levels were maintained without disruption of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user testing scenarios which highlighted security vulnerabilities in user access flows, providing actionable insights for remediation efforts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mentorship program that focused on the implementation of IAM best practices, fostering a culture of security awareness within development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