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Creative and detail-oriented Senior Graphic Designer/Web Designer with over 8 years of experience in designing engaging and user-friendly web interfaces, branding, and print materials. Proven track record in leveraging Adobe Creative Suite and Figma to deliver exceptional results and enhance client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Graphic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Photoshop, Adobe Illustrator, Figma, Adobe XD, InDesign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Design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and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Slack, Trello, Google Drive, Zoom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UX/UI Principles and Best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User-Centered Design, Wireframing, Prototyping, A/B Testing,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Knowledge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Documentation, Style Guides, Version Control, Client Presentations, Feedback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Bootstrap, CMS Platforms, WordPress, Web Standards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Branding and Identity: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Corporate Identity, Logo Design, Print Marketing, Brochure Design, Visual Communication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over 100 high-profile websites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 layouts and user-centric interfaces, enhancing usability and client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timely project management and delivery of high-impact web design projects for various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visually striking branding and marketing materials including logos and brochures, leveraging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Photoshop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Illustrator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align with client branding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refined user interfaces for web applications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UX/UI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conducting usability testing and incorporating feedback to drive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style guides and design documentation, enhancing design consistency across multiple projects, and streamlined the onboarding process for new design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communication and team collaboration within a remote work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high-quality print materials for marketing campaigns, ensuring alignment with client branding while adhering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print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production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and presentations for clients to showcase design concepts and gather iterative feedback, increasing client satisfaction and project success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 control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all design assets were accurately tracked and safeguarded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prototypes and wireframes for new website features, significantly improving the client review process and reducing time-to-market.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engaging digital content, including web banners and social media graphics, employing the principles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responsive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content consistency and brand alignment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design critiques and peer reviews for junior designers, providing constructive feedback and fostering a culture of continuous learning and improvement within the designer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industry trends and best practices in web design, ensuring that the firm’s offerings remained innovative and competitive in a fast-evolving digital landscape.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development of mobile-first web applications, reducing development time and enhancing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outline design requirements and establish project scopes,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Drive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Zoom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20+ responsive websites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themes, ensuring that all sites met client specifications and were optimized for SEO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marketing collateral, including infographics and presentations,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Photoshop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visual storytelling.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client feedback into design iterations, ensuring a client-focused approach while meeting deadlines and maintaining high-quality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comprehensive wireframes and mockups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visual discussions and feedback throughout the design process to ensure alignment with client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developers to translate complex design concepts into functional web pages, maintaining integrity of designs throughout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A/B testing to validate design iterations and measure user engagement, utilizing analytics tools to inform design decisions and improve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client documentation and training materials for design tools, fostering better client relationships and enhancing usability of delivered materials.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simple interfaces and visual designs for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static layouts that achieved client objectives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contribute to design concepts, demonstrating the impact of collaboration on project outcomes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designers in refining layout designs, including accessibility enhancements and usability features, ensuring all designs met established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graphics for web and print, including basic logo modifications and promotional materials while learning advanced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Creative Suite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Attended design training workshops, improving foundational skills in user interface design and graphic design principles, aligning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basic project management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design tasks and project milestones, contributing to team workflow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design team in gathering client feedback through direct interactions, developing strong communication skills and understanding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initial concepts for minor design projects based on client briefs, allowing for skill growth and understanding of the full design lifecycle.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