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technically proficient Senior Software Engineer with over 8 years of progressive experience in AI/ML application development, predictive system design, and algorithm optimization, specializing in generative AI technologies. Demonstrated expertise in leveraging Python, LangChain, and various machine learning frameworks to deliver robust data-driven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LangChain, Hugging Face Transformers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Machine Learning, Data Mining,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generative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project efficiency by automating data analysis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client applications, enhancing user experience through natural language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machine learning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monitoring, which improved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data mining and exploratory analysis to optimize algorithms for risk scoring,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manipulation and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transition of production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increasing availability and reducing downtime by 40%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new features and maintaining high code quality with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predictive systems for client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custom solutions tailored for industry-specific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to uphold architectural integrity and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stakeholder engagement through regular presentations showcasing model performance metrics and deployment strategies using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a custom algorithm for data quality improvement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errors in input data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software development processes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on tasks and deliverables, ensuring alignment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workshops for junior engineers on the intricacies of machine learning models and best practices in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deployment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in enhancing client offerings, leading to innovative approaches in data synthesis and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predictive analytics to enhance customer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data extraction time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manipulation, specifically to design and maintain a large-scale customer database that supported analytics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planning, enhancing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analytics insights to non-technical stakeholders, improving data-driven decision-making processes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quality assessment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in data cleansing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of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in predictive outcomes and integration into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machine learning applications, enhancing team knowledge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for sensitive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data-driven client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efficient client-side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enhance application interoperability across platforms, contributing to project scalability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access to data solutions for diverse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optimizing legacy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refactoring and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modified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seamless data integration and application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reporting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report generation and distribution for key performance indicators.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software design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