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Frontend Engineer with extensive experience in developing engaging, high-performance web applications utilizing Next.js, TypeScript, and Tailwind CSS. Proven track record of integrating Gen AI technologies to enhance user experiences in e-commerce. Strong understanding of accessibility, performance optimization, and cross-device rendering.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Next.js, React.js, Tailwind CSS,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PageSpeed Insights, Web Vitals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interactive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site performance by 40% through effective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features with the frontend architecture, leveraging an AI-powered backend to enhance customer personalization and engagement in shopping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testing and implemented accessibility standards, improving user experience across devices and increasing e-commerce transactions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interfaces, ensuring design fidelity across various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handling and management across large-scale applications, contributing to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code reviews to enhance code quality and maintainability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optimizing web pages to consistently score above 90.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 for frontend development, guiding them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frontend code for performance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by implementing server-side rendering capabilities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contributing to a 50% increase in organic web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daily stand-ups and sprint planning to align team efforts with project goals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 to improve maintainability and performance, leading to a more agile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a client-facing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accessibility to project data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(REST and GraphQL) into frontend applications, enhancing data visualization and user interaction on loan management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to implement design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consistency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build errors and improving deployment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 micro-frontend architecture, allowing teams to independently deploy features, which accelerated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rendering paths, resulting in faster time-to-interactive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accessibility audits and implemented fixes that contributed to achieving ADA compliance, thus increasing user satisfaction among diverse user groups.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user authentication features within a secure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responsive website for a SaaS product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engagement of non-technical users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to create features for various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reusable component library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speed and code reuse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iterative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periodic updates using agile methodologies, enhancing communication and project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