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developing and implementing AI-driven solutions in enterprise environments. Proven expertise in leveraging machine learning models, low-code tools, and scripting to improve operational efficiency and reduce costs. Adept at educating end-users and collaborating across teams to ensure seamless integration of technology in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SOQL,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Claude, Gemini, Perplexity, Glean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Retool, Cursor,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API: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 Design, Web Development, Data Integration, Technical Documentation, User Training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lifecycle development of AI tools, including prototyping and scaling solutions for internal use,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automated workflows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Glean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intelligent agents.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AI-driven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UX best practices for ease of use by technical and non-technical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integration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aggregate key data sources necessary for AI applications, optimizing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AI prompts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Gemini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improved accuracy and efficiency for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costs effectively, serving within a structured budget envelope while experimenting with various AI models to find a balance between performance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beta testing with end users, iterating based on feedback to refine AI tools, ultimately enhancing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and procedures for developed solutions, facilitating training for internal stakeholders on new tools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departments—product management and engineering—ensuring robust integration of applications that respect established data governance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and trained sales teams of over 1000 members on AI tools, yielding a reduction in manual workflows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agent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functionality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monitored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and agentic orchestration to leverage the best solutions for the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lead in assessing third-party vendor tools against internal solutions, providing strategic guidance on technological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significant contribution to team productivity by implementing CI/CD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testing, accelerating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features offered by internal APIs to enhance existing product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AI model training, involving data preparation and feature engineering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 20% efficiency gain in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prototyping of web applications tailored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technology discussions, constructing technical briefs that simplified complex development topics for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offerings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scalable applications, ensuring high availability and reduced latency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speed and orchestrating data relationships effectively for application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rollout of UX strategies that increased user satisfaction metrics for internal applications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 stakeholders to gather requirements and deliver solutions aligning with their operational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organizational policies on data security while integrating third-party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maintain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of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and ensure seamless integration of new features into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methodologies, attending daily scrums and sprint planning sessions to enhance project workflows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processing, contributing to analytics initiatives that informed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security best practices while facilitating user migration to new systems, emphasizing data protection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software applications that guided teams on usage and features, fostering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development lifecycle efficiency through CI/CD practices, ensuring robust delivery of software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