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building and maintaining scalable, high-performance web applications. Proven expertise in delivering end-to-end solutions and enhancing user journeys, significantly impacting skilled workers' pathways to career success. Adept in collaborating with cross-functional teams and integrating user feedback into the development process to drive product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RESTful APIs, GraphQL,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UX/UI Design,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user profiles and job matching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completion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seamless data exchange between front-end and back-end services, enhancing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in Agile sprints to gather requirements and translate them into technical specifications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50% faster deployment times and reduced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collective ownership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design, optimizing query performance and data accessibility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decision-making discussions, providing technical insights that led to better structured applications and simplified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suites to ensure feature reliability, achieving 90% code coverage on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application capabilities, including payment processors and user authentication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front-end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the development process and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knowledge and fostering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performance through load balancing and caching strategies, ensuring high availability and resilience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to assess user engagement and behavior, driving data-driven updates to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efficient debugging techniques, enhancing team skillsets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interaction rates through improved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actionable development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scalable APIs that supported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management, enhancing data retrieval times for user-specific requests inside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developing isolated environments for applications, simplifying porting operations across different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APIs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audit tools to ensure compliance with best practices in front-end performance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adapting quickly to the fast-paced environments and contributing to sprint planning and retrospective discussions.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implemented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enriched user experience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high-availability services and transactional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robust code quality and functional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costs and maintaining rigorous data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product roadmaps using Agile methodologies to ensure continuous delivery of features in alignment with short-term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response times for end-users browsing job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provide tech insights, align on project progress, and promote a collaborative working environment focusing on common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