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Fullstack Engineer with over 8 years of comprehensive experience in designing and developing scalable web applications. Proven expertise in full product lifecycles and a complete understanding of modern digital health platforms. Passionate about utilizing cutting-edge technologies to enhance user experiences and optimize performance in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optimized backend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robust frontend components, increasing code maintainability and reducing bugs by 25% through improved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health tech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of key application features from 60%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redesign the user interface, resulting in a 40% increase in user engagement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and deployment times by 50%, leading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enhancing the application's performance and user experience, especially for data-heavy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users to receive instant updates on their health stats and insurance claims.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on improving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resulting in a 70% decrease in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fullstack best practices, fostering a culture of learning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development for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database solutions, accommodating over 500,000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strategy and engineering discussions to align technical solutions with business goals, directly impacting the company's growth trajectory.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query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techniques, reducing data retrieval times significantly, which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management, ensuring high-quality code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integration with various data sources to deliver personalized user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confidence and reducing regression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 development, significantly decreasing operational costs by eliminating the need for provisioning server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understand their business requirements, translating them into functional application features that enhanced client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applications, improving data access speed and providing front-end teams with seamless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user feedback mechanisms, leading to iterative improvements informed by user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based on application needs and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collaboration sessions with product management to ensure alignment between technical deliverables and business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team developing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the integrity and privacy of user data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and interactivity of web applications in line with user-focused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backend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adherence to clean code practices to enhance product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web designs that worked seamlessly on various devices and platforms, increasing mobile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wrote technical documentation for application features, improving user on-boarding and reducing support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code reviews and application audits, identifying bottlenecks and enhancing application performance across various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minimizing production bugs to less than 5%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using pull requests to maintain high standards in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