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a passion for building user-centric applications. Demonstrated expertise in full-stack development, particularly focusing on creating efficient, scalable, and innovative solutions. Strong background in AI integration, collaborating within agile teams, and mentoring junior engineers. A proven track record of successfully delivering impactful products that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TypeScript,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Next.js, Tailwind CSS,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OpenAI APIs, Prompt Engineering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user-facing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high-traffic applications, ensuring smooth backend operations supporting over 20,000 users simultaneously.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by reducing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redefine product features, utilizing user feedback to drive enhancements, resulting in significant increases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accessibility options to cater to diverse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efficiency by 50%, which significantly contributed to the overall performance of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into system architecture to enhance application scalability and reliability, leading to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AI-powered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truly personalized travel suggestions for users based on their preferences.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providing guidance on best practices in software development and fostering an environment for collaborative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Curated and documented software development standards for the engineering team, which improved productivity and consistency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of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functional reliability and maintainability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which accelerated development cycles and reduced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engaging UI components to enhance user experience and ensure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seamless customer journey.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adapt quickly to changes, enabling timely delivery of project milestones and aligning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met client specifications while enhancing performance, leading to a 25% reduction in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data-driven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enterprise applications, resulting in improved reporting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Agile environment to deliver projects in increments, ensuring high quality and timely delivery of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functionality,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deployment processes and ensuring consistency across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reviews, promoting best practices among team members, which led to a significant decrease in post-production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applications, increasing the efficiency of the QA process and improving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applications to enhance knowledge sharing and sustained project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Identity and Access Management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increasing data security compliance rates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cross-departmental teams to implement technical solutions based on client feedback, which improved user acquisition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applications, contributing to building intuitive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API development for service integrations that enabled seamless identity verification processes, enhancing user trust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track code changes, facilitating efficient teamwork and ensuring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code optimization techniques that enhanced program execution times, reducing lag in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analytics tools to track application engagement and performance metrics, utilizing data to guide product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understand client needs and translate these into technical specifications, ensuring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