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Fullstack Engineer with extensive experience in developing robust B2B SaaS applications. Proven expertise in Python, React, and AI-driven solutions, with a strong focus on delivering impactful features and enhancing user experience in collaborative environments. Passionate about leveraging innovative technologies to optimize product development and user feedback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Selenium, Code Linting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Segment,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backend performance by 30% for a comprehensive user feedback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segmentation and behavior analysis, which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REST APIs for facilitating integrations with third-party analytics tools, ensuring seamless data flow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simplifying the deployment process and improving scalability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integrate AI technologies into the feedback analysis process, driving innovation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testing coverage of over 85% and ensuring code reliability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delivery speed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load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instilling a culture of excellence and adherence to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user interactions and guiding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facilitated sprint planning sessions, ensuring alignment with product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for new features and architectural changes, aiding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B2B clients while ensuring code quality and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microservices architecture that improved service redundancy and reduced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gather requirements and translate them into technical specifications for effective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streamline data collection and analytics, boosting client satisfaction through improved user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rapid development of secure web applications, reinforcing best practices in code security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legacy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cycles and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in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complimenting legacy systems to improve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identify system requirements and develop scalable solutions appropriate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and features in various content management systems, enhancing operational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and updating documentation for application flows and frameworks, ensuring clarity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for validating features through modern methodologies, enhancing application robustness against user inputs.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