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experienced Senior Level Engineer with over 8 years in full-stack software development, specializing in AI-driven B2B SaaS solutions. Proven track record of delivering high-quality, scalable applications while leveraging modern technologies and frameworks. Seeking to contribute to Usersnap’s growth by developing impactful software features and AI-driven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React,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features for AI-driven user feedback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to facilitate seamless communication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multi-tier integration with third-party product analytics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resulting in a 40%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create user-focused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intuitive experience while adhering to modern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98% code coverage across all modules, enhancing code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deployment, ensuring consistent development and production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optimizations 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software release times by 25%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automate deployment processes, reducing manual intervention by 50% through the implementation of a structured DevOps methodology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maintained high standards of security and quality, leading knowledge-sharing sessions that increased team awareness on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to enhance user segmentation strategies, improving targeted feature delivery based on behavioral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Agile methodologies to accelerate development cycles and foster a culture of continuous improvement and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tools to measure application performance, leading to proactive adjustments that minimized downtime and improved user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comprehensive architecture plans detailing cloud resource utilization, aligning with company growth strategies for scalable SaaS deployments across diverse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feature roadmaps that prioritized user feedback, leading to a 35% increase in user engagement with new tools introduced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satisfaction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user experience by connecting various services with minimum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 meetings, providing insight-based feedback that led to a 15% improvement in team efficiency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tests, increasing the speed of product releases while ensuring higher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enhanced customer service tools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feedback processing and helped in better understanding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platforms and APIs to enrich the product's service offerings,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efficient data queries, thereby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database optimizations, resulting in improved response times by over 20% in high-volume transaction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work management tools with team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enhance collaboration and project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system security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software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application performance improvements that drove user base growth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migrations and optimizations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enhancing access speeds for application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stand-ups and showcases, fostering a collaborative environment that enabled innovation and quick adaptation to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interfaces, focusing on performance and usability across all devices, which increased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fault tolerance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through robust cloud infrastructure utilization, leveraging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resources effectively and minimize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and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cross-team knowledge sharing and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