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specializing in building scalable web applications and AI tools utilizing React and TypeScript. Proven track record of enhancing software architecture and design, particularly in data-driven environments. Strong advocate for collaboration and mentoring within tech teams, with a focus on fostering innovation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TensorFlow,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interactive chat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effective UX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backend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performance and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large language models (LLMs) to streamline internal tools, resulting in a 50% decrease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 by 30% while maintaining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deliver user-centric software solutions, aligning technical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utilized RESTful APIs for seamless integration with third-party services,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visualization capabilities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across teams resulting in stronger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 to refine development processes,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internal tools and systems, improving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tech solutions at industry conferences, showcasing the impact of AI on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comprehensive testing framework for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front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back end, improving application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fetching, reducing the number of requests and enhancing performance reliability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and non-relational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 solutions for data exchange between applications, optimizing response times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product requirements and manage project timelines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enhance scalability of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tech stacks, improving maintainability and performance across the board.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deploying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efficient data management and querying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contributing to sprint planning and retrospective sessions to improve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represent complex datasets graphically, facilitating better business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improving software design patterns,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as part of the development cycle, improving overall product reliability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