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extensive experience in developing innovative AI-powered web applications and APIs. Skilled in full-stack development using modern technologies, cloud deployments, and automated testing to deliver high-quality software solutions that meet client needs. Highly adept at collaborating in remote, fast-paced environments, applying technical excellence and strategic thinking to enhance product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FastAPI,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GCP, CI/CD,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Jest,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TailwindCSS, Storybook,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customer-facing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and a 30%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processing, which improved client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 updates for over 10,000 concurrent users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optimised PostgreSQL databases for scalability, which enhanced query performance by 50%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deployment speed by 70% and reducing environment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workflows using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delivery cycles and increased deployment frequency by 3x.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integrated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code quality above 90% coverage before production rolls.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efficiently with cross-functional teams, including product, design, and DevOps, to align technical specifications with client needs in a remote work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JavaScript features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elevate code maintainability and enhance application performance across existing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UI/UX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design-to-development handoff and contributing to an inclusive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 and storing assets, ensuring secure and scalable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resilience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principles and best practices, fostering an environment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projects to refactor legacy codebases into modular components, significantly improving code readability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by over 30% for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consumed RESTful APIs while integrating frontend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interaction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query performance and reducing load times during peak usage periods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end-to-end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quality assurance goals and reducing bug reports by 40%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settings,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feature progress effectively, facilitating bi-weekly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initiatives by introducing deployment automation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CI/CD pipelines and deployment strategies across AWS, increasing deployment reliability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Revamped legacy code components, translating customer requirements into functional software solutions that improved client feedback ratings.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service-oriented architecture principles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development, creating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which increased user interaction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 architecture, emphasizing modular and maintainable coding strategies that boosted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SQL-based database management systems, ensuring accurate data storage and retrieval solutions to support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resolving critical application issues by employing debugging tools and error logging techniques, which improved application uptime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 purposes, ensuring alignment with industry standards and facilitating easier integration for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comprehensive testing plans that enhanced system reliability, utilizing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for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