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Full-Stack Engineer with a proven track record of delivering innovative audio AI solutions, leveraging expertise in modern web frameworks and cloud technologies to enhance user experiences. Committed to redefining the frontier of Audio AI, with a deep passion for developing human-like speech applications and AI-driven solutions. Demonstrated ability to work with cross-functional teams in fast-paced environments, driving impactful projects from conception to implementation.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Python, Java, TypeScript,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Frameworks/Libraries:</w:t>
      </w:r>
      <w:r w:rsidRPr="00C3688B">
        <w:rPr>
          <w:rFonts w:ascii="Arial" w:hAnsi="Arial" w:cs="Arial"/>
          <w:color w:val="424242" w:themeColor="text1" w:themeShade="BF"/>
          <w:sz w:val="20"/>
          <w:szCs w:val="20"/>
        </w:rPr>
        <w:t xml:space="preserve"> React, Node.js, Express, Django, jQuery,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GraphQL, WebSocket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Jest, Mocha, Chai,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Audio Processing:</w:t>
      </w:r>
      <w:r w:rsidRPr="00C3688B">
        <w:rPr>
          <w:rFonts w:ascii="Arial" w:hAnsi="Arial" w:cs="Arial"/>
          <w:color w:val="424242" w:themeColor="text1" w:themeShade="BF"/>
          <w:sz w:val="20"/>
          <w:szCs w:val="20"/>
        </w:rPr>
        <w:t xml:space="preserve"> FFmpeg, Web Audio API, TensorFlow, PyTorch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w:t>
      </w:r>
      <w:r w:rsidRPr="00C3688B">
        <w:rPr>
          <w:rFonts w:ascii="Arial" w:hAnsi="Arial" w:cs="Arial"/>
          <w:color w:val="424242" w:themeColor="text1" w:themeShade="BF"/>
          <w:sz w:val="20"/>
          <w:szCs w:val="20"/>
        </w:rPr>
        <w:t xml:space="preserve"> Webpack, Babel, Nginx, RabbitMQ</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an innovative audio processing platform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increase in user engagement and satisfaction through enhanced audio playback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APIs for seamless integration with front-end applications, leveraging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data retrieval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scalable microservices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deployment strategies that reduced downtime by 25% during application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 robust data pipeline utilizing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the storage and retrieval of audio files to support language modeling features in the product.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machine learning models using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the voice generation capabilities, leading to a more realistic user experience and achieving near-human quality in voice output.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including AI researchers and product managers, to define project scopes and deliverables, ensuring alignment with business goals and user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testing strategies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maximum code coverage and reliability of the audio app, achieving a 95% pass rate on all test cases.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by configuring </w:t>
      </w:r>
      <w:r w:rsidRPr="00C3688B">
        <w:rPr>
          <w:rFonts w:ascii="Arial" w:hAnsi="Arial" w:cs="Arial"/>
          <w:b/>
          <w:color w:val="424242" w:themeColor="text1" w:themeShade="BF"/>
          <w:sz w:val="20"/>
          <w:szCs w:val="20"/>
        </w:rPr>
        <w:t xml:space="preserve">Nginx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 a reverse proxy server, resulting in improved load balancing and reduced latency for end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collaborated through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more efficient project management and code reviews among a distributed team of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mentorship to junior developers, fostering a collaborative environment focused on continuous improvement of coding standards and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resource consumption using cache mechanisms with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decreasing page load times by an average of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workshops on best practices in API development and microservices architecture, promoting knowledge sharing and capacity building within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and enhanced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deployment process and improving overall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in app development to protect sensitive user data, aligning with compliance requirements for data protection policies.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user authentication services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secure access to client applications through multi-factor authentication mechanisms.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interactive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real-time data updates in response to user actions, which improved application interactivity and user retention.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cloud services to implement scalable solutions for various client projects, resulting in reduced infrastructure costs and increased system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maintained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for client applications, ensuring optimal performance through indexing and query optimization techniques.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product teams to gather requirements and translate them into technical specifications, enabling accurate project timelines and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and integration tests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strong emphasis on quality assurance and software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applications to modern frameworks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maintainability and performance of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and optimization of existing applications, focusing on improving load times and overall responsiveness of web applications.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company-wide internal tools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team collaboration and data sharing across departments.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ongoing enhancements to existing features in client applications with a focus on maintaining excellent UX/UI design principles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external partners to align project objectives and maintain project scope, helping to deliver timely results that exceeded client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regular sprint planning and retrospectives, ensuring agile methodologies were effectively implemented across the development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API specifications using </w:t>
      </w:r>
      <w:r w:rsidRPr="00C3688B">
        <w:rPr>
          <w:rFonts w:ascii="Arial" w:hAnsi="Arial" w:cs="Arial"/>
          <w:b/>
          <w:bCs/>
          <w:color w:val="424242" w:themeColor="text1" w:themeShade="BF"/>
          <w:sz w:val="20"/>
        </w:rPr>
        <w:t xml:space="preserve">OpenAPI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 facilitating easier consumption by client-side developers and promoting best practices in API usage.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sessions to resolve production issues, applying analytical skills to maintain service availability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front-end components in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ensuring compatibility across multiple browsers and mobile devices for a seamless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Trained new interns on software development best practices and usage of version control systems, establishing a foundation for future technical growth.</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