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Full-Stack Engineer with over 8 years of experience in developing scalable web applications and integrating cutting-edge AI-driven solutions. Adept in utilizing technologies such as Node.js, React, and AI frameworks to enhance user experience and streamline talent management processes. Proven ability to collaborate with cross-functional teams, ensuring high-quality deliverables that align with project goals and customer needs. Passionate about leveraging technology to drive efficiency and reduce biases in talent acquisition.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GPT,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Protection,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talent intelligence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responsiveness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API response time by implementing efficient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provide intelligent talent insights and automate candidate sourcing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integrate new features, ensuring alignment with customer requirements and industry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and protect sensitive talent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cloud-native services for scalability and reliability, improving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deployments and encouraging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integrate a robust data model that supports dynamic candidate profiles and talent mapping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on application architecture and best practices related to performance and security, fostering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for both front-end and back-end components,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helping to improve team capabilities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architectural decisions to enhance the team's understanding of the system landscape and to support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and designers to drive product enhancements, translating customer feedback into actionable feature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40% through enhanced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software solutions for predictive sourcing, reducing time-to-hire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design schemas supporting complex data relationships for candidate profiles.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teams in implementing RESTful services for seamless interaction between front-end and back-end systems, achieving a 25% increase in data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architect scalable applications, enhancing application performance during peak loads and automating infrastructure setups using cloud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project planning and backlog grooming sessions to ensure timely delivery of project milestones with adherence to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peers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ensuring consistent environments across development and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protection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internal applications, which improved efficiency in service delivery by at least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pipelines, reducing manual deployment activities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reusable component libraries, enhancing development velocity for future projects and ensuring UI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integrate new technologies, evaluated various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both front-end and back-end components, increasing overall code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APIs and conducted training for developers on RESTful service integration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