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Full-Stack Engineer with extensive experience in building scalable applications and integrating AI features, dedicated to leveraging technology to drive innovation in talent intelligence and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TensorFlow, PyTorch,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existing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predictive capabilities in talent acquisition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ship features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conducting regular security audits which reduced vulnerability exposure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to maintain high standards of code quality and adherence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40%, providing users with faster and more responsive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less than 1% bug rate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50%, and improving the release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EC2 to drive cloud-based application services, increasing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practices, enabling better resource management and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simplify environment setup and management, ensuring compliant environments for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stakeholders to gather requirements and deliver tailored solutions in line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company’s mission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talent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improve team collaboration and productivity, maintaining focus on iterative development and rapid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analyzed application performance and user feedback to identify opportunities for enhancement, leading to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communication with the database through ORM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drivers.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responsive design principles to ensure functionality across diverse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features are tested and meet the set acceptance criteria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 and streamline data handling and processes across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user needs into technical requirements, resulting in improved user interfaces and interaction flows.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planning, contributing to team goals and improving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S3 for storage solutions, enhancing the application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by refactoring existing code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speed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secure login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and compliance with relevant data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reusable and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and analyze requirements for upcoming projects, aligning development work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solutions, implementing indexes and optimizing queries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development team to implement RESTful APIs, ensuring smooth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streamline application deployment and scale operations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manual intervention and enhancement of deployment frequency.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to enforce coding standards and best practices, improving team development practices and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