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Developer with over 8 years of experience in delivering high-performance web applications utilizing cutting-edge technologies. Proven expertise in React, Python, and AI/ML integration, committed to developing scalable solutions in dynamic,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Redux, Context API,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Flask, RESTful APIs, PostgreSQL, MySQL, MongoDB, microservices architecture,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CI/CD,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code reviews,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analytical skills, collaboration, communication,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improving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connect the front-end and back-end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AI/ML engineers to integrate advanced AI features into applications, enhancing user interactions and driving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server response times through rigorous testing and performance benchmarking,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Git for version control, establishing a structured workflow for CI/CD pipelines, which reduced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translating UI/UX designs into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while ensuring cross-browser compatibility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enabling seamless deployment across multiple environments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quality, reliability, and maintainability,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and optimized queries to ensure efficient data disposition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for the front-end,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enhanced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and onboarded them into Agile workflows, enhancing team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sessions, leveraging analytical skills to estimate timelines for software development projects and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robust continuous integration processes to uphold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integrated scalable RESTful APIs to facilitate communication between front-end systems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services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environment consistency, ensuring smooth transitions from development to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for unit and integration tests, leading to a 20% reduction in bug-related incidents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implement UI/UX improvements, driving a significant increase in user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SQL and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optimizing database interactions and improving transaction speeds by applying best practices in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cycles, contributing to backlog grooming sessions and driving team efforts towards meeting sprint goals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performance monitoring tool that aggregated data analytics for user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cloud-based storage.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features that increased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automated build scripts for project deployment,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CI/CD processes and enhance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engaging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website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microservices architecture implementations that improved system scalability and reduced downtime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and promoting best practices for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and integration within the development team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React and Django frameworks, improving team capability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with cross-functional teams to address challenges in deploying applications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