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Full-Stack Developer with over 8 years of experience in delivering high-quality software solutions in dynamic environments. Proven expertise in designing and building scalable applications, with a strong focus on AI/ML projects within HR and Digital Health sectors. Highly skilled in leveraging advanced technologies to enhance operational efficiency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Vue.js,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 (NLP), AI/ML, Model Training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Source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B2B clients in the HR sector by leveraging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40% while ensuring zero downtime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analyzing user behavioral patterns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into production systems, improving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infrastructure costs by 25% while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 architecture for an HR application, allowing independent deployment of services,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devise actionable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datasets to streamline customer support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IT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load balancing strategies that ensured high availability and responsiveness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loading times and improved mobile responsiveness for multiple users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client meetings to discuss project progress, gather feedback, and tailor application features accordingly, strengthening client relationships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coding, testing, and documentation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quality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which improved application efficiency and reduced API calls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technical concepts effectively to non-technical stakeholders, ensuring all requirements were met within project timelines, contributing to timely and successful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specifications and design documents for new features, providing clarity and direction for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interactive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backend, serving a large user base in the digital health sector, resulting in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non-relational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flexible and scalable data management that supported rapid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reducing data retrieval times with efficient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to connect various databases and external services, providing seamless data flow and user experiences throughout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and debugging sessions for legacy codebases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recommending improvements that increased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Agile/Scrum methodologies, supporting sprint planning and retrospectives to continually improve team processes and deliverables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reliability of deployed applications, leading to a significant drop in post-release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developers in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security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authentication practices for secure user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APIs into existing systems, enhancing functionality and allowing seamless user interactions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engaging and intuitive user experiences that met stakeholder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 solutions were implemented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enabling collaborative development workflows across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thorough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application's resilience against bugs and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translate them into detailed technical specifications, ensuring clarity for implementation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architecture designs and application features, promoting knowledge sharing and team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