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with a strong background in developing robust financial products. Proven ability to collaborate in cross-functional teams, leveraging strong technical skills and creative problem-solving to enhance system performance and deliver exceptional user experiences. Committed to continuous learning and development in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Problem 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response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an agile environment to conceptualize and deliver features that meet customer requirements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writing modular, maintainable, and testable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integration with third-party services, ensuring robust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processes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responsive user interfaces that accommodate various devices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 to maintain high coding standards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minimizing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in a cloud environment, leveraging services like EC2, S3, and Lambda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monitoring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system bottlenecks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modernize legacy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significantly improved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periodic technical discussions to evaluate and integrate new technologies, therefore improving the technological stack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systems by operating and maintaining highly available configurations, ensuring compliance with SLAs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increased client acquisition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analyze client needs and create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management, fostering a collaborative and organized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applications and external systems, including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planning, ensuring project goals and deliverables are met on time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team productivity and reduced operational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accurate documentation for codebases, adhering to best practices and ensuring clarity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diagnostics and troubleshooting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manage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features in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 for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gather insights and deliver tailored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migrations from monolithic to microservices architecture, capitalizing on cloud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increasing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focusing on continuous improvement in code quality and team agility,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industry knowledge by staying updated on the latest software development trends and incorporating innovative technologies into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clients, resolving issues related to software performance and user experience, which bolstered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development best practices and tool usage, enhancing team capabilities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