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over 8 years in software development across various industries. Proficient in both backend and frontend technologies, including Java, Ruby on Rails, React, and cloud solutions like AWS. Demonstrated ability to architect scalable web applications and enhance user experiences through clean, maintainable code. Proven track record of leading projects through the full software development life cycle while ensuring high performance, security,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Ruby,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Ruby on Rails,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CI/CD, Unit Testing, REST APIs, Microservices,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microservices architecture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backend services that handled user data for a SaaS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components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and improved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and application monitoring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 high-quality user experience and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robust application functionality and decreasing bug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caching strategies, and indexing for quicker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including EC2, S3, and RDS, achieving 99.99% uptime through effective monitoring and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refine user interfaces,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responsive designs that maintain consistency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planning and review sessions to align development efforts with organizational goals, ensuring the software meets user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coding practices and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an environment of learning and growth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of web applications, focusing on load times and resource usage, particularly on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Agile scrum teams to enhance productivity, coordinating sprints and backlog management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modern frameworks such as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optimal user experiences and backend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design and implement a comprehensive resource management tool,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provide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with new features while ensuring system integrity through comprehensive unit and integration testing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RESTful API design and development, facilitating integration between various external systems and ensuring seamless data flow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with a focus on security best practices, including data encryption and OAuth authentication to safeguard user information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codebases to improve maintainability and performance,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for applications, leveraging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knowledge sharing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ensuring adherence to project specifications and coding standards, promoting high-quality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solutions, utilizing technologies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user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satisfaction through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development processes, contributing to sprint planning, reviews, and retrospectives, enhancing team productivity and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tasks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ensuring system functionality met client specifications and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practices through unit and integration testing, utilizing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robust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gather requirements and provide updates on project status, ensuring alignment and meeting client expectations throughout the build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acceptance testing to validate new features and enhancements, ensuring comprehensive feedback was incorporated into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software applications to assist users and future developers in understanding system architecture and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