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a focus on Full Stack development, delivering high-quality code and mentoring team members while designing and building backend capabilities. Proven track record in leveraging technologies to solve complex problems within the aerospace industry, contributing to satellite solutions and ensuring operational stability.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Express.js, Spring Boot, Django,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Architecture:</w:t>
      </w:r>
      <w:r w:rsidRPr="00C3688B">
        <w:rPr>
          <w:rFonts w:ascii="Arial" w:hAnsi="Arial" w:cs="Arial"/>
          <w:color w:val="424242" w:themeColor="text1" w:themeShade="BF"/>
          <w:sz w:val="20"/>
          <w:szCs w:val="20"/>
        </w:rPr>
        <w:t xml:space="preserve"> REST, GraphQL, Microservices, API Gateway,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Jira, Confluence, Visual Studio Code,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pytest,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BDD,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OAuth, JWT, OWASP, PCI DSS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Technologies:</w:t>
      </w:r>
      <w:r w:rsidRPr="00C3688B">
        <w:rPr>
          <w:rFonts w:ascii="Arial" w:hAnsi="Arial" w:cs="Arial"/>
          <w:color w:val="424242" w:themeColor="text1" w:themeShade="BF"/>
          <w:sz w:val="20"/>
          <w:szCs w:val="20"/>
        </w:rPr>
        <w:t xml:space="preserve"> Elasticsearch, Redis, Firebase,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satellite data processing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response time for database queries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user-friendly dashboard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metrics by 45% through enhanced data visualization and interaction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standards and best practices, resulting in 20% fewer production bugs year-over-year by utilizing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and S3 to optimize backend processing for satellite telemetry data,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refine API specifications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API usability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faster deployment cycle without compromising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reproducible environments across multiple projects and teams, enhancing team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by fine-tuning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which decreased average page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architecture discussions, adopting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client-server communication and improving flexibility in querying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Agile stand-ups and retrospectives to enhance team collaboration and project visibility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user authentication features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security and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search capabilities on satellite data, resulting in a reduction of data retrieval times by an average of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project planning and requirement analysis for high-stakes projects, utilizing strong leadership skills and industry expertise to drive successful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 ensuring consistent adherence to functional requirements and performance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internal processes within a financial services SaaS environment, resulting in a 25% productivity increase for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Directed the transition to a microservices architecture, implementing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which facilitated smoother integration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code coverage and supporting a high reliability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SQL database schemas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using indexed searches and stored procedures that improved data handling efficiency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mentored a team of developers, enhancing their technical skills and focusing on quality delivery amid tight deadlines, which led to a 95% client satisfaction score in project assessment.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DevOps best practices to automate deployment processes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integration time by 40% and minimizing the risk of human error.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stakeholders to gather requirements and translate them into technical specifications, ensuring alignment with strategic organizational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regular Agile ceremonies to foster strong team dynamics and continuous improvement in workflows, contributing to a more efficient project life 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assisted over 200 organizations in improving their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application performance through strategic debugging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leading to improved user experience and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services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that allowed seamless integration with third-party applications, driving a significant increase in the product’s usability and market appeal.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testing and feedback loops in the development process, optimizing application interfaces to better serve end-user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documentation and training resources, showcasing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web applications to ensure a bug-free, high-quality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operational meetings to align technical objectives with business goals, fostering a solid understanding of both technical and non-technical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and maintenance of existing applications, reducing downtime and enhancing client satisfaction through proactive service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