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Motivated Senior Full Stack Developer with extensive experience in building scalable web applications and robust software solutions. Proficient in utilizing modern frameworks, cloud technologies, and agile methodologies to enhance development processes and deliver high-quality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ASP.NET,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Firebase,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and Tools: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Git, Jenkins, Terraform,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Design Patterns:</w:t>
      </w:r>
      <w:r w:rsidRPr="00C3688B">
        <w:rPr>
          <w:rFonts w:ascii="Arial" w:hAnsi="Arial" w:cs="Arial"/>
          <w:color w:val="424242" w:themeColor="text1" w:themeShade="BF"/>
          <w:sz w:val="20"/>
          <w:szCs w:val="20"/>
        </w:rPr>
        <w:t xml:space="preserve"> REST API, Microservices, MVC, MVVM,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HTML5, CSS3, Bootstrap, Material-UI, Redux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a real-time dashboard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40% improvement in data visibility for clients by integrating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for live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applications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30% through streamlined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multi-tenant data storage solution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access for diverse client products while maintaining data integrity and isolation.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Agile methodology to design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application scalability and reduced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in a complex application, decreasing development errors by 15% during integration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led to identifying and resolving critical bugs early in the development cycle, enhancing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the migration of legacy applications to cloud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security practices aligned with industry standards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user-friendly interfaces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enhancing user experience, which increased client satisfaction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mentoring junior developers on best practices for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code quality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containerization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allocation and deployment efforts across development, testing,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on existing applications using profiling tools, achieving a performance boost of up to 50% across various functionalities by optimizing queries and caching.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into client applications, enhancing functionality and user retention through seamless authentication procedures via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tokens.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and user feedback analytics using tools like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iterative improvements in user engagement and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client requirements gathering and produced functional design specifications, ensuring alignment between technical solutions and business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 availability and scalability that supported thousands of concurrent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refactoring code and implementing design patterns such as </w:t>
      </w:r>
      <w:r w:rsidRPr="00C3688B">
        <w:rPr>
          <w:rFonts w:ascii="Arial" w:hAnsi="Arial" w:cs="Arial"/>
          <w:b/>
          <w:bCs/>
          <w:color w:val="424242" w:themeColor="text1" w:themeShade="BF"/>
          <w:sz w:val="20"/>
        </w:rPr>
        <w:t xml:space="preserve">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Singleton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maintainability and reduced future technical debt.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cross-team sessions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deliver incremental project updates, meeting client deadlines while improving team cohesiveness.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services that seamlessly facilitated frontend-backend communication and ensured fast data retrieval, leading to a 35% increase in overall application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functional testing of web applications, resulting in a 60% reduction in bug occurrences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query performance and ensuring data consistency across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on-premises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agility in application deployments and scaling capabilities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Advised on best practices for code quality and documentation, producing resources that led to a 50% decrease in onboarding time for new developers.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single-page applications (SPAs)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interactive user interfaces leading to increased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understand business requirements and translate them into technical specifications, ensuring timely delivery of projects that met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but effective back-end components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data handling and server communication for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improved legacy systems through impactful fixes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stable user experience and minimization of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SQL scripts for data manipulation and retrieval, promoting efficiency in database-driven applications and empowering business analytics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setting, focusing on effective communication and project management through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and agile task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site performance and SEO through optimization techniques including image compression and code minification, resulting in an increase in website traffic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and gathered feedback to iterate on product designs, ensuring alignment with user expectations and industry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