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Software Developer with over 8 years of experience in delivering robust software solutions in various domains, specialized in UI and back-end development leveraging Agile methodologies. Proven ability to improve software efficiency and user experience through collaboration and advanced coding practices. Seeking to contribute to RTX’s mission of enhancing defense technologies with innovative software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C#, Java, SQL, TypeScript, HTML5, CSS3, Angular, React, Vue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.NET Core, EF Core, Dapper, RESTful APIs, Microservices, Azure Functions, Cloud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Azure DevOps, Git, Docker, Kubernetes,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Methodologies:</w:t>
      </w:r>
      <w:r w:rsidRPr="00C3688B">
        <w:rPr>
          <w:rFonts w:ascii="Arial" w:hAnsi="Arial" w:cs="Arial"/>
          <w:color w:val="424242" w:themeColor="text1" w:themeShade="BF"/>
          <w:sz w:val="20"/>
          <w:szCs w:val="20"/>
        </w:rPr>
        <w:t xml:space="preserve"> Agile, TDD, BDD,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Relational Databases, Data Modelling, Database Transactions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Cross-Functional Teams, Stakeholder Engagement, User Experience Design, Technical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Skills:</w:t>
      </w:r>
      <w:r w:rsidRPr="00C3688B">
        <w:rPr>
          <w:rFonts w:ascii="Arial" w:hAnsi="Arial" w:cs="Arial"/>
          <w:color w:val="424242" w:themeColor="text1" w:themeShade="BF"/>
          <w:sz w:val="20"/>
          <w:szCs w:val="20"/>
        </w:rPr>
        <w:t xml:space="preserve"> Tailwind CSS, AG Grid, Cybersecurity Best Practices, Software Development Standards, Coding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 (.NET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 microservice architecture that enhanced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multiple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high-traffic e-commerce platform utilizing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allowing for quicker product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gather user requirements, translating them into technical specifications and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code quality, integrating automated testing within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UI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and engaging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 modeling and architecture design for transactional databases, optimizing performance through normalized schema design and index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best practices in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collaboration and code integrity in multi-developer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tracking progress and productivity within Agile sprints, resulting in a 20% increase in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frameworks, fostering a culture of knowledge sharing and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and logs to identify and resolve production issues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debugging.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stand-ups and retrospectives, promoting transparency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database interaction performance by optimizing SQL queries and implementing caching strategies, reducing latencies by up to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documentation and tutorials on </w:t>
      </w:r>
      <w:r w:rsidRPr="00C3688B">
        <w:rPr>
          <w:rFonts w:ascii="Arial" w:hAnsi="Arial" w:cs="Arial"/>
          <w:b/>
          <w:color w:val="424242" w:themeColor="text1" w:themeShade="BF"/>
          <w:sz w:val="20"/>
          <w:szCs w:val="20"/>
        </w:rPr>
        <w:t xml:space="preserve">API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onboarding for new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UI designs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cloud-based application, improving user accessibility and engagement by updating layout components and design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conducted design reviews, ensuring alignment with business objectives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queries that optimized data retrieval speeds and minimized load times in high-concurrency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for various modules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to 85% and significantly reducing bug reports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Docker containers to facilitate seamless application migration between staging and production environments, ensuring consistent performance across settings.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versioning strategies using </w:t>
      </w:r>
      <w:r w:rsidRPr="00C3688B">
        <w:rPr>
          <w:rFonts w:ascii="Arial" w:hAnsi="Arial" w:cs="Arial"/>
          <w:b/>
          <w:bCs/>
          <w:color w:val="424242" w:themeColor="text1" w:themeShade="BF"/>
          <w:sz w:val="20"/>
        </w:rPr>
        <w:t xml:space="preserve">Entity Framework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data integrity and facilitating easier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enforcing best practices in branching and merging processes, which improved team collaboration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stakeholders with technical insights in project discussions, contributing to strategic planning and decision-making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authentication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easier user access to sensitive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troubleshoot and debug issues within the application using </w:t>
      </w:r>
      <w:r w:rsidRPr="00C3688B">
        <w:rPr>
          <w:rFonts w:ascii="Arial" w:hAnsi="Arial" w:cs="Arial"/>
          <w:b/>
          <w:bCs/>
          <w:color w:val="424242" w:themeColor="text1" w:themeShade="BF"/>
          <w:sz w:val="20"/>
        </w:rPr>
        <w:t xml:space="preserve">Chrome Dev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the successful deployment of multiple software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robust backend services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interacted with data storage solutions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system tests and peer reviews to ensure adherence to coding standards and best practices, resulting in a significant reduction in software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implemented RESTful API services for data retrieval and processing, emphasizing best practices in </w:t>
      </w:r>
      <w:r w:rsidRPr="00C3688B">
        <w:rPr>
          <w:rFonts w:ascii="Arial" w:hAnsi="Arial" w:cs="Arial"/>
          <w:b/>
          <w:bCs/>
          <w:color w:val="424242" w:themeColor="text1" w:themeShade="BF"/>
          <w:sz w:val="20"/>
        </w:rPr>
        <w:t xml:space="preserve">API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meetings discussing future technology trends and potential integrations, contributing personal insights on cybersecurity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web layouts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JavaScript frameworks to ensure a seamless user experience across devices.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