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Developer with over 8 years of experience in building robust web applications using the latest technologies. Proficient in React and Node.js, with a strong focus on delivering high-quality software solutions that meet client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Serverless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Firebase, Serverless Framework,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Babel, Visual Studio Code,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DevOps.: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Kubernetes, AWS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JWT, OAuth 2.0, CORS, HTTPS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federal standards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scalable and cost-effective architectures that improved application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enhancing the release cycle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techniques such as code splitting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leading to a significant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migration of monolithic applications to microservices architecture, improving maintainability and scalability of the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training for junior developers on the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consumption by front-end applications, ensuring robust security measures were in place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clients to gather requirements and provide technical solutions that delivered on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 of components, enhancing SEO performance and user experience for clients in varied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rate of over 90%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practices, participating in daily stand-ups, sprint planning, and retrospectives to facilitate prompt delivery of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user interfaces, ensuring clarity and usability for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API testing and validation, ensuring all endpoints functioned as per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such as payment gateways and identity management solutions, into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primarily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design and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data-driven applications, ensuring normalization and indexing practices were implemented.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automation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repetitive tasks, improving team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UI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performance assessments,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optimization, which decreased load times for key applications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multi-disciplinary team to deliver high-quality applications under an Agile framework, leading to successful completions of sprint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authentication mechanisms and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application state in single-page applications (SPAs).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conversion of legacy applications to modern web architectures, enhancing performance and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optimizing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reliable and bug-free product was delivered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CSS frameworks, maintaining visual appeal across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cloud deployments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instances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seamless scaling and availability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application requirements and proposed technical solutions for improved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while addressing client feedback and iterating on product designs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services into front-end applications to facilitate data-driven features, improving the overall capability of the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managing and maintaining code repositories effectively throughout the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