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 Stack Developer with over 8 years of extensive experience in designing, developing, and deploying scalable web applications. Proficient in modern technologies such as React and Node.js, with a strong focus on enhancing user experience and optimizing application performance. Adept at collaborating with cross-functional teams to ensure project deliverables meet client requirements within established deadlines.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Redux, HTML5, CSS3, Jest,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MongoDB,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S3, AWS CloudFormation, AWS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successfully increasing client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performance, reducing server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frontend functionalities, ensuring seamless data retrieval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application functionality, improving overall code quality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as a Scrum Master, enhancing team collaboration and project velocity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efficient data handling techniques and optimized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REST APIs into the application to extend functionality, allowing users to access external resources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mentored junior developers, fostering a culture of continuous improvement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project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tracked project progress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transparency and communication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times by implementing lazy loading techniques and code 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better user experience at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improving delivery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design of microservices within a Docker containerized environment, facilitating easier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protocols to protect sensitive data in line with federal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several client projects in different industries including finance and healthcare.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requirements and translate them into technical specifications, ensuring alignment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various databases, creating efficient data management and scalability strategies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builds and deployments, minimizing downtime and ensuring rapid development cycles for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the optimization of JavaScript and implementing efficient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sprints by providing technical insights and assisting in backlog grooming sessions,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custom hooks and utility functions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code reusability and consistency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multi-disciplinary team,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and project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increased maintainability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server-side application logic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and reliability in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modular and reusable code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efficiency by reducing redundancy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application in a multi-instance AWS environment, deploying resources with configuration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coding practices, ensuring code integrity and streamlined workflows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quality and completeness of application components through thorough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debugging of applications, utilizing monitoring tools to identify bottlenecks.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