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 scalable, cloud-based applications. Proficient in leveraging modern technologies such as AWS, Docker, Python, and React to drive efficiency and enhance user experience. Adept at collaborating cross-functionally and implementing CI/CD practices to accelerate development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Django,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AWS Lambda, AWS EC2,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npm, WebPack,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a large-scale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cloud-native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a significant reduction in server costs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engineering teams to deliver robust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maintained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pipeline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an existing monolithic architecture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increasing code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and repeatable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uphold code quality standards and mentor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existing applications, enhancing features with AI capabilities that improved business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sprints and daily stand-ups to ensure progress and adapt to project needs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for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for web applications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process, reducing human error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architecting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applications, contributing to a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internal tools and SDKs, enabling third-party integrations that expanded product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application performance through optimized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user authentication and data persistence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release cycle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contributing to architectural decisions around cloud service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client teams on best practices for secure application development and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APIs and services, ensuring clarity and accessibility for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performance and scalability, achieving up to 50% faster load times through thorough profiling and refactorings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correctness of application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implementing best practices for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enhance application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translate them into technical specifications, fostering clear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web applications, improving performance and maintainability through sustainable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focusing on complex queries and optimization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maintenance and troubleshooting processes to ensure uptime and reliability of applications across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command versioning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collaborative programming workflows, ensuring cohesive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features through comprehensive debugging and patching while helping transition teams to agile development life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