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Full Stack Engineer with extensive experience in developing AI-driven solutions and human risk management platforms. Expertise in creating high-impact products that leverage cutting-edge technologies to ensure organizational security and operational efficiency. Proven mentor and collaborator seeking to leverage advanced scripting, cloud computing, and data pipeline management skills to drive innovation and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w:t>
      </w:r>
      <w:r w:rsidRPr="00C3688B">
        <w:rPr>
          <w:rFonts w:ascii="Arial" w:hAnsi="Arial" w:cs="Arial"/>
          <w:color w:val="424242" w:themeColor="text1" w:themeShade="BF"/>
          <w:sz w:val="20"/>
          <w:szCs w:val="20"/>
        </w:rPr>
        <w:t xml:space="preserve"> Docker, Kubernetes, AWS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Provisioning:</w:t>
      </w:r>
      <w:r w:rsidRPr="00C3688B">
        <w:rPr>
          <w:rFonts w:ascii="Arial" w:hAnsi="Arial" w:cs="Arial"/>
          <w:color w:val="424242" w:themeColor="text1" w:themeShade="BF"/>
          <w:sz w:val="20"/>
          <w:szCs w:val="20"/>
        </w:rPr>
        <w:t xml:space="preserve"> Terraform, Ansible,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Apache Nifi, Pentaho, Apache Arrow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Amazon RDS, Elasticsearch,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Technologies:</w:t>
      </w:r>
      <w:r w:rsidRPr="00C3688B">
        <w:rPr>
          <w:rFonts w:ascii="Arial" w:hAnsi="Arial" w:cs="Arial"/>
          <w:color w:val="424242" w:themeColor="text1" w:themeShade="BF"/>
          <w:sz w:val="20"/>
          <w:szCs w:val="20"/>
        </w:rPr>
        <w:t xml:space="preserve"> RabbitMQ, Google Pub/Sub, Amazon SQS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Caching Solutions:</w:t>
      </w:r>
      <w:r w:rsidRPr="00C3688B">
        <w:rPr>
          <w:rFonts w:ascii="Arial" w:hAnsi="Arial" w:cs="Arial"/>
          <w:color w:val="424242" w:themeColor="text1" w:themeShade="BF"/>
          <w:sz w:val="20"/>
          <w:szCs w:val="20"/>
        </w:rPr>
        <w:t xml:space="preserve"> Memcached,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Node.js, React,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Protobuf, Avro, Parquet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Automated Testing, System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Concepts:</w:t>
      </w:r>
      <w:r w:rsidRPr="00C3688B">
        <w:rPr>
          <w:rFonts w:ascii="Arial" w:hAnsi="Arial" w:cs="Arial"/>
          <w:color w:val="424242" w:themeColor="text1" w:themeShade="BF"/>
          <w:sz w:val="20"/>
          <w:szCs w:val="20"/>
        </w:rPr>
        <w:t xml:space="preserve"> Secure Programming,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with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deployment time reduction of 40% while maintaining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AI-driven tools into our development workflows, improving efficiency in product development cycles by 25%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a full-stack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included REST and GraphQL APIs, serving over 10,000 users monthly.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pipelines with </w:t>
      </w:r>
      <w:r w:rsidRPr="00C3688B">
        <w:rPr>
          <w:rFonts w:ascii="Arial" w:hAnsi="Arial" w:cs="Arial"/>
          <w:b/>
          <w:color w:val="424242" w:themeColor="text1" w:themeShade="BF"/>
          <w:sz w:val="20"/>
          <w:szCs w:val="20"/>
        </w:rPr>
        <w:t xml:space="preserve">Apache Nifi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data processing that increased the speed of data retrieval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SQL databases including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integrity and reducing bugs in data handling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message queuing, optimizing inter-service communication and reducing latency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security teams to embed </w:t>
      </w:r>
      <w:r w:rsidRPr="00C3688B">
        <w:rPr>
          <w:rFonts w:ascii="Arial" w:hAnsi="Arial" w:cs="Arial"/>
          <w:b/>
          <w:color w:val="424242" w:themeColor="text1" w:themeShade="BF"/>
          <w:sz w:val="20"/>
          <w:szCs w:val="20"/>
        </w:rPr>
        <w:t xml:space="preserve">secure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into the software lifecycle, resulting in zero vulnerabilities in production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mentoring sessions for junior engineers on best practices in cloud computing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system architecture design using </w:t>
      </w:r>
      <w:r w:rsidRPr="00C3688B">
        <w:rPr>
          <w:rFonts w:ascii="Arial" w:hAnsi="Arial" w:cs="Arial"/>
          <w:b/>
          <w:color w:val="424242" w:themeColor="text1" w:themeShade="BF"/>
          <w:sz w:val="20"/>
          <w:szCs w:val="20"/>
        </w:rPr>
        <w:t xml:space="preserve">Amazon ECS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 Swarm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scalable and efficient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secure APIs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enterprise standards and enhancing integration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web applications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established testing protocols to secure application functionality, performed automated testing that decreased regression issues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implemented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Memcached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application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feedback, ensuring adherence to coding standards and enhancing overall quality across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and API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implement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configuration management, streamlining deployment and reducing manual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custom reporting tool using </w:t>
      </w:r>
      <w:r w:rsidRPr="00C3688B">
        <w:rPr>
          <w:rFonts w:ascii="Arial" w:hAnsi="Arial" w:cs="Arial"/>
          <w:b/>
          <w:bCs/>
          <w:color w:val="424242" w:themeColor="text1" w:themeShade="BF"/>
          <w:sz w:val="20"/>
        </w:rPr>
        <w:t xml:space="preserve">Apache Arrow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decreased report generation time by 15% and improved data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resource management, enabling faster and more efficient cloud setups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GCP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and debugging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responsiveness in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various databases, including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 requiring high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discussions to tailor solutions that utilize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advanced search capabilities that met specific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Exercised project management skills to oversee deployment of full-stack projects, achieving targets ahead of schedule.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an agile team dedicated to developing security-centric software solutions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core development languages.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meetings to discuss and review project requirements, aligning them with both technical capabilities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solutions for optimal results.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APIs, ensuring robust communication channels through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careful documentation.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performance monitoring by implementing custom solutions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efficiency across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projects involving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server configurations while ensuring optimal security protocols were adhered to.</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UI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user experience, connecting seamlessly with backend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tests and introduced automated testing to applications, incorporating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modern testing frameworks, ensuring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teams on database migrations, especially involving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consistency during transitions.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