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Full Stack Engineer with extensive experience in building and optimizing enterprise-level applications. Proven track record of leveraging AI-driven technologies to enhance customer support systems. Expert in designing and developing scalable architecture solutions with a strong focus on enhancing operational efficiency and user experience. Passionate about solving complex challenges and continually learning to keep up with the latest industry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customer support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to reduce latency and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AI-driven ticketing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storage, enabling efficient customer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over 30% through the implementation of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microservices, improving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external services, enhancing the core application functionality and supporting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flexible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automated testing and deployment pipelines, which increased code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practices in coding standards and improving team performance through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user engagement and interface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ensuring uptime and quick problem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OAuth2 authentication and secure API architectures to safeguard user data and enhance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critical user insights and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transform them into technical specifications, laying out the roadmap for new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timelines and deliver high-quality software iteratively, achieving stakeholder satisfaction through continuous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diverse business verticals.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storage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access, achieving improved data integrity and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technologies (AWS, Azure) to migrate legacy applications to cloud infrastructure, improving scalability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enhance user workflows by developing responsive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API endpoints for mobile applications in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server provisioning and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development process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backend performance tuning and optimization, resulting in a 25%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engaged in pair programming sessions, fostering a collaborative development environment and improving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 security projects focusing on access management,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reporting processes, saving approximately 10 hours per week for the operations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testing phases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stability and functionality across the platform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enhance team dynamics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development workflows from waterfall to Agile, leading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ensure team compliance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reliability by implementing automated testing frameworks, covering unit, integration, and end-to-end cases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on system architecture and API usage for cross-team knowledge transfer, ensuring clarity and enhancing interdepartmental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tech talks and knowledge-sharing sessions to drive innovation and keep the team updated on the latest trends and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