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experience in developing scalable web applications and collaborating in cross-functional teams. Strong expertise in both front-end and back-end technologies in fast-paced environments. Proven ability to design, implement, and maintain high-quality software solutions, enhancing user experience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Golang,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Figma, Automerge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LoadRunner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robust,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communication, optimizing loading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enhanced accessibility and mobile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achieving a 40% reduction in code complexity through effective type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operational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failures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management, leading to better scalability and performance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on-call rotations and troubleshooting for performance issues with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uptime statistics.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peer mentoring sessions, promoting best practices and maintaining high code 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innovative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Automerge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collaborative features, improving user interaction on shared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elevating overall application quality and reducing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project updates effectively in team meetings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transparency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significantly improving project delivery timelines while keeping quality at the forefront.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financial service clients, which improved transaction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sets, ensuring data integrity and quick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transition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the scalability of financial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of high traffic applications, resulting in improved load times for financial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meetings, translating business requirements into technical specifications with actionable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adopt Agile practices, aligning development efforts with financial regulations and compliance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cloud-based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security protocols and user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client-side functionalities, enhancing user interface interaction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the migration of a monolithic application to microservices model resulting in improved resource allocation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reduction in deployment issues by creating robust unit and integration tests.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