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Full Stack Engineer with over 8 years of expertise in developing web applications using DevSecOps practices, leveraging advanced technologies in cloud environments. Proven ability to deliver scalable solutions that enhance operational efficiency and align with business objectives, emphasizing security, performance, and automation.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Kotlin, Scala,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Angular, React, JHipster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AWS Lambda, AWS EC2, AWS 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Big Data Technologies:</w:t>
      </w:r>
      <w:r w:rsidRPr="00C3688B">
        <w:rPr>
          <w:rFonts w:ascii="Arial" w:hAnsi="Arial" w:cs="Arial"/>
          <w:color w:val="424242" w:themeColor="text1" w:themeShade="BF"/>
          <w:sz w:val="20"/>
          <w:szCs w:val="20"/>
        </w:rPr>
        <w:t xml:space="preserve"> Apache Hadoop, Apache Spark, Apache Hive,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Docker, Kubernetes, CI/CD, Concourse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Cassandra,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Selenium, Cucumber, JUnit,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Apache Ignite, Git, Microservices, Agile, Test-Driven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designing and developing enterprise web applications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integration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 and improving code quality with automated testing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Cucumber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big data solutions leveraging </w:t>
      </w:r>
      <w:r w:rsidRPr="00C3688B">
        <w:rPr>
          <w:rFonts w:ascii="Arial" w:hAnsi="Arial" w:cs="Arial"/>
          <w:b/>
          <w:color w:val="424242" w:themeColor="text1" w:themeShade="BF"/>
          <w:sz w:val="20"/>
          <w:szCs w:val="20"/>
        </w:rPr>
        <w:t xml:space="preserve">Apache 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data processing and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optimized performance and security, integrated with </w:t>
      </w:r>
      <w:r w:rsidRPr="00C3688B">
        <w:rPr>
          <w:rFonts w:ascii="Arial" w:hAnsi="Arial" w:cs="Arial"/>
          <w:b/>
          <w:color w:val="424242" w:themeColor="text1" w:themeShade="BF"/>
          <w:sz w:val="20"/>
          <w:szCs w:val="20"/>
        </w:rPr>
        <w:t xml:space="preserve">AWS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managed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provided strategic input on system design and architecture using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JHipster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data monitoring dashboards utilizing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operational insights and troubleshooting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and Agile methodologies, fostering a collaborative team environment and promoting knowledge sharing on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end-to-end testing and debugging processes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stability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tuning of applications and databases, enhancing system efficiency and response time by employing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Drafted and maintained system documentation, user manuals, and technical specifications to support compliance and code maintenance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measures in application architectures, integrating </w:t>
      </w:r>
      <w:r w:rsidRPr="00C3688B">
        <w:rPr>
          <w:rFonts w:ascii="Arial" w:hAnsi="Arial" w:cs="Arial"/>
          <w:b/>
          <w:color w:val="424242" w:themeColor="text1" w:themeShade="BF"/>
          <w:sz w:val="20"/>
          <w:szCs w:val="20"/>
        </w:rPr>
        <w:t xml:space="preserve">DevSecOps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address vulnerabilities proactively.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design and code reviews, ensuring adherence to industry standards and best practices using tools like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projects following Agile frameworks, coordinating sprints effectively and ensuring prompt delivery of functional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the implementation of cloud migration strategies, moving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web services, enhancing application functionality and performance in a collaborative team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front-end frameworks like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back-end services, ensuring seamless data flow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testing and deployment procedures to enhance delivery efficiency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define technical requirements and design specifications, ensuring alignment with project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message handling in microservices architecture, improving system responsiveness and scaling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project management utilizing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progress and manage team resources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assessments and optimizations for applications, employing tuning techniques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authentication systems and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 stakeholders to gather requirements and implement project specifications using Agile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applications on cloud platforms, focusing on solutions that utilize </w:t>
      </w:r>
      <w:r w:rsidRPr="00C3688B">
        <w:rPr>
          <w:rFonts w:ascii="Arial" w:hAnsi="Arial" w:cs="Arial"/>
          <w:b/>
          <w:bCs/>
          <w:color w:val="424242" w:themeColor="text1" w:themeShade="BF"/>
          <w:sz w:val="20"/>
        </w:rPr>
        <w:t xml:space="preserve">AWD 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instances for environment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and developed data ingestion workflows with </w:t>
      </w:r>
      <w:r w:rsidRPr="00C3688B">
        <w:rPr>
          <w:rFonts w:ascii="Arial" w:hAnsi="Arial" w:cs="Arial"/>
          <w:b/>
          <w:bCs/>
          <w:color w:val="424242" w:themeColor="text1" w:themeShade="BF"/>
          <w:sz w:val="20"/>
        </w:rPr>
        <w:t xml:space="preserve">Apache Sqoop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data transfer between different storage systems.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