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Engineer with a solid background in cloud technologies and AI development. Proven ability to architect and develop robust solutions using AWS services and modern programming frameworks. Adept at leading engineering teams and mentoring junior developers in dynamic environments. Strong problem solver with a passion for innovative educational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CloudFormation, AWS Lambda, AWS ECS Fargate, Aurora Serverless v2,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Flask, React, Flask-SocketIO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GPT, Claude, Large Language Models (LLMs)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Serverless Technologies:</w:t>
      </w:r>
      <w:r w:rsidRPr="00C3688B">
        <w:rPr>
          <w:rFonts w:ascii="Arial" w:hAnsi="Arial" w:cs="Arial"/>
          <w:color w:val="424242" w:themeColor="text1" w:themeShade="BF"/>
          <w:sz w:val="20"/>
          <w:szCs w:val="20"/>
        </w:rPr>
        <w:t xml:space="preserve"> Docker, Kubernetes, Serverless Architectures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CI/CD,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of scalable cloud infrastructure using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best practices in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architectures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ECS Fargate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for real-time data processing and increased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under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w:t>
      </w:r>
      <w:r w:rsidRPr="00C3688B">
        <w:rPr>
          <w:rFonts w:ascii="Arial" w:hAnsi="Arial" w:cs="Arial"/>
          <w:b/>
          <w:color w:val="424242" w:themeColor="text1" w:themeShade="BF"/>
          <w:sz w:val="20"/>
          <w:szCs w:val="20"/>
        </w:rPr>
        <w:t xml:space="preserve">Aurora Serverless v2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ensuring high availability and low latency for user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AI capabilities into educational tools using </w:t>
      </w:r>
      <w:r w:rsidRPr="00C3688B">
        <w:rPr>
          <w:rFonts w:ascii="Arial" w:hAnsi="Arial" w:cs="Arial"/>
          <w:b/>
          <w:color w:val="424242" w:themeColor="text1" w:themeShade="BF"/>
          <w:sz w:val="20"/>
          <w:szCs w:val="20"/>
        </w:rPr>
        <w:t xml:space="preserve">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Claude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personalized learning experiences for diverse student populations.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cloud development, fostering a culture of innovation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interdisciplinary teams, combining insights from product management and design to refine educational technology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enforced security protocols for cloud applications, integrating </w:t>
      </w:r>
      <w:r w:rsidRPr="00C3688B">
        <w:rPr>
          <w:rFonts w:ascii="Arial" w:hAnsi="Arial" w:cs="Arial"/>
          <w:b/>
          <w:color w:val="424242" w:themeColor="text1" w:themeShade="BF"/>
          <w:sz w:val="20"/>
          <w:szCs w:val="20"/>
        </w:rPr>
        <w:t xml:space="preserve">Flask-SocketIO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communications and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processes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reducing deployment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for JavaScript and TypeScript, improving code quality and maintainability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while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project progress and manage workflow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learning activities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bridging content delivery and user engagement through responsive UI.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serverless frameworks for rapid prototyping of new features, allowing for iterative development cycles and user feedback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scalability assessments on cloud applications, ensuring peak performance under varying load conditions.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application design patterns and serverless computing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with third-party services, and enhancing functionality of educational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Working within agile teams, contributed to the development and deployment of applications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reduction in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using </w:t>
      </w:r>
      <w:r w:rsidRPr="00C3688B">
        <w:rPr>
          <w:rFonts w:ascii="Arial" w:hAnsi="Arial" w:cs="Arial"/>
          <w:b/>
          <w:bCs/>
          <w:color w:val="424242" w:themeColor="text1" w:themeShade="BF"/>
          <w:sz w:val="20"/>
        </w:rPr>
        <w:t xml:space="preserve">AWS 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data access patterns for efficient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on cloud service architecture and design, enhancing understanding of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 and operational governance.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collaboration features using </w:t>
      </w:r>
      <w:r w:rsidRPr="00C3688B">
        <w:rPr>
          <w:rFonts w:ascii="Arial" w:hAnsi="Arial" w:cs="Arial"/>
          <w:b/>
          <w:bCs/>
          <w:color w:val="424242" w:themeColor="text1" w:themeShade="BF"/>
          <w:sz w:val="20"/>
        </w:rPr>
        <w:t xml:space="preserve">Flask-SocketIO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interaction and engagement rate of educational tools among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legacy code refactoring projects, introducing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type safety and code maintainability as well as up-to-date JavaScript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cloud identity management within project teams focused on application security and scaling practices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to enhance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lifecycle procedures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streamlining the development environment for application teams with a focus on modular architecture.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